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E520" w14:textId="77777777" w:rsidR="00D04528" w:rsidRPr="000960F5" w:rsidRDefault="00D04528" w:rsidP="00D04528">
      <w:pPr>
        <w:jc w:val="center"/>
        <w:rPr>
          <w:rFonts w:ascii="Times New Roman" w:hAnsi="Times New Roman"/>
        </w:rPr>
      </w:pPr>
      <w:r>
        <w:rPr>
          <w:rFonts w:ascii="Times New Roman" w:hAnsi="Times New Roman"/>
          <w:noProof/>
        </w:rPr>
        <w:drawing>
          <wp:inline distT="0" distB="0" distL="0" distR="0" wp14:anchorId="03DF7822" wp14:editId="2F1052BF">
            <wp:extent cx="457200" cy="502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p w14:paraId="4672F4BC" w14:textId="77777777" w:rsidR="00D04528" w:rsidRPr="000960F5" w:rsidRDefault="00D04528" w:rsidP="00D0452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52"/>
        </w:rPr>
      </w:pPr>
      <w:r w:rsidRPr="000960F5">
        <w:rPr>
          <w:rFonts w:ascii="Times New Roman" w:hAnsi="Times New Roman"/>
          <w:sz w:val="52"/>
        </w:rPr>
        <w:t>TRIBUNALE di GENOVA</w:t>
      </w:r>
    </w:p>
    <w:p w14:paraId="4323B0BB" w14:textId="77777777" w:rsidR="00D04528" w:rsidRDefault="00D04528" w:rsidP="00D0452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32"/>
        </w:rPr>
      </w:pPr>
      <w:r w:rsidRPr="000960F5">
        <w:rPr>
          <w:rFonts w:ascii="Times New Roman" w:hAnsi="Times New Roman"/>
          <w:sz w:val="32"/>
        </w:rPr>
        <w:t xml:space="preserve">Sezione </w:t>
      </w:r>
      <w:r>
        <w:rPr>
          <w:rFonts w:ascii="Times New Roman" w:hAnsi="Times New Roman"/>
          <w:sz w:val="32"/>
        </w:rPr>
        <w:t xml:space="preserve">Settima </w:t>
      </w:r>
      <w:r w:rsidRPr="000960F5">
        <w:rPr>
          <w:rFonts w:ascii="Times New Roman" w:hAnsi="Times New Roman"/>
          <w:sz w:val="32"/>
        </w:rPr>
        <w:t>Civile</w:t>
      </w:r>
      <w:r>
        <w:rPr>
          <w:rFonts w:ascii="Times New Roman" w:hAnsi="Times New Roman"/>
          <w:sz w:val="32"/>
        </w:rPr>
        <w:t xml:space="preserve"> - Fallimentare</w:t>
      </w:r>
    </w:p>
    <w:p w14:paraId="68C25FBB" w14:textId="62C3A4E3" w:rsidR="00D04528" w:rsidRPr="00840D67" w:rsidRDefault="00D04528" w:rsidP="00D0452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28"/>
          <w:szCs w:val="28"/>
        </w:rPr>
      </w:pPr>
      <w:r>
        <w:rPr>
          <w:rFonts w:ascii="Times New Roman" w:hAnsi="Times New Roman"/>
          <w:sz w:val="32"/>
        </w:rPr>
        <w:t>Esecuzioni Immobiliari</w:t>
      </w:r>
    </w:p>
    <w:p w14:paraId="4B671FB9" w14:textId="77777777" w:rsidR="00380400" w:rsidRPr="0045163F" w:rsidRDefault="00380400" w:rsidP="00380400">
      <w:pPr>
        <w:ind w:firstLine="708"/>
        <w:jc w:val="both"/>
        <w:rPr>
          <w:rFonts w:ascii="Garamond" w:hAnsi="Garamond"/>
          <w:sz w:val="28"/>
          <w:szCs w:val="28"/>
        </w:rPr>
      </w:pPr>
    </w:p>
    <w:p w14:paraId="4E38E2B5" w14:textId="77777777" w:rsidR="00380400" w:rsidRPr="00D04528" w:rsidRDefault="00380400" w:rsidP="00D04528">
      <w:pPr>
        <w:ind w:firstLine="708"/>
        <w:jc w:val="center"/>
        <w:rPr>
          <w:rFonts w:ascii="Garamond" w:hAnsi="Garamond"/>
          <w:b/>
          <w:i/>
          <w:sz w:val="28"/>
          <w:szCs w:val="28"/>
          <w:u w:val="single"/>
        </w:rPr>
      </w:pPr>
      <w:r w:rsidRPr="00D04528">
        <w:rPr>
          <w:rFonts w:ascii="Garamond" w:hAnsi="Garamond"/>
          <w:b/>
          <w:i/>
          <w:sz w:val="28"/>
          <w:szCs w:val="28"/>
          <w:u w:val="single"/>
        </w:rPr>
        <w:t>AVVISO DI VENDITA</w:t>
      </w:r>
    </w:p>
    <w:p w14:paraId="775E262C"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Nella procedura esecutiva immobiliare R.G.E. N. xxx/</w:t>
      </w:r>
      <w:proofErr w:type="spellStart"/>
      <w:r w:rsidRPr="0045163F">
        <w:rPr>
          <w:rFonts w:ascii="Garamond" w:hAnsi="Garamond"/>
          <w:sz w:val="28"/>
          <w:szCs w:val="28"/>
        </w:rPr>
        <w:t>xxxxx</w:t>
      </w:r>
      <w:proofErr w:type="spellEnd"/>
      <w:r w:rsidRPr="0045163F">
        <w:rPr>
          <w:rFonts w:ascii="Garamond" w:hAnsi="Garamond"/>
          <w:sz w:val="28"/>
          <w:szCs w:val="28"/>
        </w:rPr>
        <w:t xml:space="preserve"> </w:t>
      </w:r>
    </w:p>
    <w:p w14:paraId="71EB5FD1"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IL GIUDICE DELL'ESECUZIONE HA DELEGATO le operazioni di vendita al professionista Dott._____ con studio in ____ DISPONENDO di procedersi alle operazioni di vendita del compendio pignorato come appresso descritto. </w:t>
      </w:r>
    </w:p>
    <w:p w14:paraId="6DC7BC40" w14:textId="77777777" w:rsidR="00380400" w:rsidRPr="0045163F" w:rsidRDefault="00380400" w:rsidP="00380400">
      <w:pPr>
        <w:ind w:firstLine="708"/>
        <w:jc w:val="center"/>
        <w:rPr>
          <w:rFonts w:ascii="Garamond" w:hAnsi="Garamond"/>
          <w:sz w:val="28"/>
          <w:szCs w:val="28"/>
        </w:rPr>
      </w:pPr>
      <w:r w:rsidRPr="0045163F">
        <w:rPr>
          <w:rFonts w:ascii="Garamond" w:hAnsi="Garamond"/>
          <w:sz w:val="28"/>
          <w:szCs w:val="28"/>
        </w:rPr>
        <w:t>* * * * *</w:t>
      </w:r>
    </w:p>
    <w:p w14:paraId="228DCFAC" w14:textId="06997E4C" w:rsidR="00380400" w:rsidRPr="0045163F" w:rsidRDefault="00380400" w:rsidP="00380400">
      <w:pPr>
        <w:ind w:firstLine="708"/>
        <w:jc w:val="both"/>
        <w:rPr>
          <w:rFonts w:ascii="Garamond" w:hAnsi="Garamond"/>
          <w:sz w:val="28"/>
          <w:szCs w:val="28"/>
        </w:rPr>
      </w:pPr>
      <w:r w:rsidRPr="0045163F">
        <w:rPr>
          <w:rFonts w:ascii="Garamond" w:hAnsi="Garamond"/>
          <w:sz w:val="28"/>
          <w:szCs w:val="28"/>
        </w:rPr>
        <w:t>Descrizione dell'immobile</w:t>
      </w:r>
      <w:r w:rsidR="00D04528">
        <w:rPr>
          <w:rFonts w:ascii="Garamond" w:hAnsi="Garamond"/>
          <w:sz w:val="28"/>
          <w:szCs w:val="28"/>
        </w:rPr>
        <w:t>:</w:t>
      </w:r>
      <w:r w:rsidRPr="0045163F">
        <w:rPr>
          <w:rFonts w:ascii="Garamond" w:hAnsi="Garamond"/>
          <w:sz w:val="28"/>
          <w:szCs w:val="28"/>
        </w:rPr>
        <w:t xml:space="preserve"> LOTTO UNICO in Comune di_______, piena proprietà (o per la quota di XXX/1000). Appartamento di XXXX mq al piano terra di un fabbricato di corte, composto da XXXXXXXX Identificato al N.C.E.U del predetto Comune: Coerenze: Stato di possesso dei beni (indicare se già stato emesso ordine di liberazione) Accertamento conformità urbanistico-edilizia e catastali Il tutto come meglio descritto in CTU anche in ragione di eventuali oneri accessori e/o difformità urbanistico/catastali cui si rimanda e pubblicato sul sito www.tribunale.genova.it unitamente alla delega di vendita Vincoli giuridici Non risultano vincoli giuridici che resteranno a carico dell’acquirente. Certificazione Energetica</w:t>
      </w:r>
    </w:p>
    <w:p w14:paraId="3564CD08"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Il Professionista Delegato, premesso: </w:t>
      </w:r>
    </w:p>
    <w:p w14:paraId="771A73AF"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D8"/>
      </w:r>
      <w:r w:rsidRPr="0045163F">
        <w:rPr>
          <w:rFonts w:ascii="Garamond" w:hAnsi="Garamond"/>
          <w:sz w:val="28"/>
          <w:szCs w:val="28"/>
        </w:rPr>
        <w:t xml:space="preserve"> che il Giudice dell’Esecuzione ha disposto procedersi con la modalità della VENDITA TELEMATICA SINCRONA MISTA; </w:t>
      </w:r>
    </w:p>
    <w:p w14:paraId="4CD5013A" w14:textId="77777777" w:rsidR="00413351" w:rsidRDefault="00380400" w:rsidP="00380400">
      <w:pPr>
        <w:ind w:firstLine="708"/>
        <w:jc w:val="both"/>
        <w:rPr>
          <w:rFonts w:ascii="Garamond" w:hAnsi="Garamond"/>
          <w:sz w:val="28"/>
          <w:szCs w:val="28"/>
        </w:rPr>
      </w:pPr>
      <w:r w:rsidRPr="0045163F">
        <w:rPr>
          <w:rFonts w:ascii="Garamond" w:hAnsi="Garamond"/>
          <w:sz w:val="28"/>
          <w:szCs w:val="28"/>
        </w:rPr>
        <w:sym w:font="Symbol" w:char="F0D8"/>
      </w:r>
      <w:r w:rsidRPr="0045163F">
        <w:rPr>
          <w:rFonts w:ascii="Garamond" w:hAnsi="Garamond"/>
          <w:sz w:val="28"/>
          <w:szCs w:val="28"/>
        </w:rPr>
        <w:t xml:space="preserve"> che, conseguentemente, gli offerenti potranno, a loro scelta, procedere a presentare offerte e cauzione sia su supporto cartaceo che su supporto telematico; </w:t>
      </w:r>
    </w:p>
    <w:p w14:paraId="229CE344" w14:textId="77777777" w:rsidR="00413351" w:rsidRDefault="00380400" w:rsidP="00380400">
      <w:pPr>
        <w:ind w:firstLine="708"/>
        <w:jc w:val="both"/>
        <w:rPr>
          <w:rFonts w:ascii="Garamond" w:hAnsi="Garamond"/>
          <w:sz w:val="28"/>
          <w:szCs w:val="28"/>
        </w:rPr>
      </w:pPr>
      <w:r w:rsidRPr="0045163F">
        <w:rPr>
          <w:rFonts w:ascii="Garamond" w:hAnsi="Garamond"/>
          <w:sz w:val="28"/>
          <w:szCs w:val="28"/>
        </w:rPr>
        <w:t xml:space="preserve">AVVISA </w:t>
      </w:r>
    </w:p>
    <w:p w14:paraId="77C76F55" w14:textId="77777777" w:rsidR="00380400" w:rsidRPr="0045163F" w:rsidRDefault="00380400" w:rsidP="00380400">
      <w:pPr>
        <w:ind w:firstLine="708"/>
        <w:jc w:val="both"/>
        <w:rPr>
          <w:rFonts w:ascii="Garamond" w:hAnsi="Garamond"/>
          <w:sz w:val="28"/>
          <w:szCs w:val="28"/>
        </w:rPr>
      </w:pPr>
      <w:proofErr w:type="gramStart"/>
      <w:r w:rsidRPr="0045163F">
        <w:rPr>
          <w:rFonts w:ascii="Garamond" w:hAnsi="Garamond"/>
          <w:sz w:val="28"/>
          <w:szCs w:val="28"/>
        </w:rPr>
        <w:t>che</w:t>
      </w:r>
      <w:proofErr w:type="gramEnd"/>
      <w:r w:rsidRPr="0045163F">
        <w:rPr>
          <w:rFonts w:ascii="Garamond" w:hAnsi="Garamond"/>
          <w:sz w:val="28"/>
          <w:szCs w:val="28"/>
        </w:rPr>
        <w:t xml:space="preserve"> il Giudice dell’Esecuzione ha ordinato la vendita del bene immobile sopra descritto e fissa la vendita per il giorno XX/XX/XXXX alle ore XX p</w:t>
      </w:r>
      <w:r w:rsidR="00413351">
        <w:rPr>
          <w:rFonts w:ascii="Garamond" w:hAnsi="Garamond"/>
          <w:sz w:val="28"/>
          <w:szCs w:val="28"/>
        </w:rPr>
        <w:t xml:space="preserve">resso XXXXX________, al prezzo di </w:t>
      </w:r>
      <w:r w:rsidRPr="0045163F">
        <w:rPr>
          <w:rFonts w:ascii="Garamond" w:hAnsi="Garamond"/>
          <w:sz w:val="28"/>
          <w:szCs w:val="28"/>
        </w:rPr>
        <w:t>Euro ____(____)</w:t>
      </w:r>
      <w:r w:rsidR="00413351">
        <w:rPr>
          <w:rFonts w:ascii="Garamond" w:hAnsi="Garamond"/>
          <w:sz w:val="28"/>
          <w:szCs w:val="28"/>
        </w:rPr>
        <w:t xml:space="preserve"> a sconto rispetto al valore di stima originario di €______.</w:t>
      </w:r>
      <w:r w:rsidRPr="0045163F">
        <w:rPr>
          <w:rFonts w:ascii="Garamond" w:hAnsi="Garamond"/>
          <w:sz w:val="28"/>
          <w:szCs w:val="28"/>
        </w:rPr>
        <w:t xml:space="preserve"> </w:t>
      </w:r>
    </w:p>
    <w:p w14:paraId="39070298"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Saranno comunque ritenute valide, al fine di partecipare alla gara, offerte non inferiori ad € (come da condizioni sotto riportate). </w:t>
      </w:r>
    </w:p>
    <w:p w14:paraId="5CFB5EA7" w14:textId="77777777" w:rsidR="00380400" w:rsidRPr="0045163F" w:rsidRDefault="00380400" w:rsidP="00380400">
      <w:pPr>
        <w:ind w:firstLine="708"/>
        <w:jc w:val="both"/>
        <w:rPr>
          <w:rFonts w:ascii="Garamond" w:hAnsi="Garamond"/>
          <w:sz w:val="28"/>
          <w:szCs w:val="28"/>
        </w:rPr>
      </w:pPr>
    </w:p>
    <w:p w14:paraId="326B19EA" w14:textId="77777777" w:rsidR="00413351" w:rsidRDefault="00380400" w:rsidP="00380400">
      <w:pPr>
        <w:ind w:firstLine="708"/>
        <w:jc w:val="both"/>
        <w:rPr>
          <w:rFonts w:ascii="Garamond" w:hAnsi="Garamond"/>
          <w:sz w:val="28"/>
          <w:szCs w:val="28"/>
        </w:rPr>
      </w:pPr>
      <w:r w:rsidRPr="0045163F">
        <w:rPr>
          <w:rFonts w:ascii="Garamond" w:hAnsi="Garamond"/>
          <w:sz w:val="28"/>
          <w:szCs w:val="28"/>
        </w:rPr>
        <w:t>REGOLAMENTO PER COLORO CHE PARTECIPERANNO SECONDO LA MODALITA’ CARTACEA</w:t>
      </w:r>
    </w:p>
    <w:p w14:paraId="51CDF967"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COME PARTECIPARE ALLA VENDITA: </w:t>
      </w:r>
    </w:p>
    <w:p w14:paraId="65E5C4A0"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CHI PUO' PRESENTARE L'OFFERTA: Le offerte di acquisto possono essere presentate da chiunque, tranne dal debitore e da tutti i soggetti per legge non ammessi alla vendita. L'offerente dovrà depositare la propria offerta, presso lo Studio del Professionista Delegato entro le ore 12,00 del giorno XX/XX/XXXX previo appuntamento (solo se di interesse per il delegato) </w:t>
      </w:r>
    </w:p>
    <w:p w14:paraId="3AB510A8"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COME PRESENTARE L'OFFERTA: Le offerte dovranno pervenire in busta chiusa che dovrà essere consegnata direttamente dall’interessato, o da un suo delegato, </w:t>
      </w:r>
      <w:r w:rsidRPr="0045163F">
        <w:rPr>
          <w:rFonts w:ascii="Garamond" w:hAnsi="Garamond"/>
          <w:sz w:val="28"/>
          <w:szCs w:val="28"/>
        </w:rPr>
        <w:lastRenderedPageBreak/>
        <w:t xml:space="preserve">presso lo studio del Professionista Delegato (a pena di non ricevibilità dell’offerta, la busta non dovrà contenere all’esterno alcuna indicazione o annotazione, al di fuori del nome di chi presenta materialmente l’offerta – che può anche essere persona diversa dall’offerente- il nome del Professionista delegato e la data della vendita; nella stessa busta dovrà essere già inserito una copia di un documento di identità valido e non scaduto del firmatario dell’offerta). </w:t>
      </w:r>
    </w:p>
    <w:p w14:paraId="4F4CD166"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COSA DEVE CONTENERE L'OFFERTA: L’offerta in marca da bollo da Euro 16,00, dovrà riportare:</w:t>
      </w:r>
    </w:p>
    <w:p w14:paraId="510A2420"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1. le complete generalità dell’offerente (compreso il recapito telefonico), l’indicazione del codice fiscale, l’intenzione di avvalersi di agevolazioni fiscali e, nell’ipotesi di persona coniugata, il regime patrimoniale prescelto (se l’offerente è coniugato in regime di comunione legale dei beni, dovranno essere indicati anche i corrispondenti dati del coniuge); se l’offerente è minore, l’offerta dovrà essere sottoscritta dai genitori previa autorizzazione del Giudice tutelare. In caso di offerta presentata per conto e per nome di una società, dovrà essere prodotto certificato rilasciato dalla Camera di</w:t>
      </w:r>
      <w:r w:rsidR="00EC1F27">
        <w:rPr>
          <w:rFonts w:ascii="Garamond" w:hAnsi="Garamond"/>
          <w:sz w:val="28"/>
          <w:szCs w:val="28"/>
        </w:rPr>
        <w:t xml:space="preserve"> Commercio dal quale risulti la</w:t>
      </w:r>
      <w:r w:rsidRPr="0045163F">
        <w:rPr>
          <w:rFonts w:ascii="Garamond" w:hAnsi="Garamond"/>
          <w:sz w:val="28"/>
          <w:szCs w:val="28"/>
        </w:rPr>
        <w:t xml:space="preserve"> costituzione della società ed i poteri conferiti all’offerente, unitamente ai documenti del legale rappresentante. Non sarà possibile intestare l’immobile a soggetto diverso da quello che sottoscrive l’offerta, il quale dovrà anche presentarsi all’udienza fissata per la vendita. </w:t>
      </w:r>
    </w:p>
    <w:p w14:paraId="0D18B2F3"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2. i dati identificativi del bene immobile per i quali l’offerta è proposta; </w:t>
      </w:r>
    </w:p>
    <w:p w14:paraId="0795C728"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3. l’indicazione del prezzo offerto, che non potrà essere inferiore all’offerta minima sopra indicata, a pena di esclusione. </w:t>
      </w:r>
    </w:p>
    <w:p w14:paraId="180609D3" w14:textId="77777777" w:rsidR="00EC1F27" w:rsidRDefault="00380400" w:rsidP="00380400">
      <w:pPr>
        <w:ind w:firstLine="708"/>
        <w:jc w:val="both"/>
        <w:rPr>
          <w:rFonts w:ascii="Garamond" w:hAnsi="Garamond"/>
          <w:sz w:val="28"/>
          <w:szCs w:val="28"/>
        </w:rPr>
      </w:pPr>
      <w:r w:rsidRPr="0045163F">
        <w:rPr>
          <w:rFonts w:ascii="Garamond" w:hAnsi="Garamond"/>
          <w:sz w:val="28"/>
          <w:szCs w:val="28"/>
        </w:rPr>
        <w:t xml:space="preserve">4. il termine di pagamento del prezzo e delle imposte, non superiore a 120 giorni mai prorogabile. </w:t>
      </w:r>
    </w:p>
    <w:p w14:paraId="3AB39149"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All’offerta dovrà essere allegato un assegno circolare non trasferibile o vaglia postale, intestato al “Tribunale di Genova - RGE xxx", di importo non inferiore al 10% del prezzo offerto, da imputarsi a titolo di deposito cauzionale, che sarà trattenuto in caso di rifiuto dell’acquisto; escluso ogni pagamento in forma telematica</w:t>
      </w:r>
      <w:r w:rsidR="00EC1F27">
        <w:rPr>
          <w:rFonts w:ascii="Garamond" w:hAnsi="Garamond"/>
          <w:sz w:val="28"/>
          <w:szCs w:val="28"/>
        </w:rPr>
        <w:t>.</w:t>
      </w:r>
      <w:r w:rsidRPr="0045163F">
        <w:rPr>
          <w:rFonts w:ascii="Garamond" w:hAnsi="Garamond"/>
          <w:sz w:val="28"/>
          <w:szCs w:val="28"/>
        </w:rPr>
        <w:t xml:space="preserve"> </w:t>
      </w:r>
    </w:p>
    <w:p w14:paraId="15D968C0"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SI AVVISA CHE AI SENSI DELL’ART. 177 DISP. ATT. C.P.C. L’AGGIUDICATARIO INADEMPIENTE DEVE ESSERE CONDANNATO AL PAGAMENTO DELLA DIFFERENZA TRA IL PREZZO DA LUI OFFERTO E QUELLO MINORE PER IL QUALE E’ AVVENUTA LA VENDITA </w:t>
      </w:r>
    </w:p>
    <w:p w14:paraId="50944F50"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mancato deposito cauzionale nel rispetto delle forme e dei termini indicati, preclude la partecipazione all’asta. </w:t>
      </w:r>
    </w:p>
    <w:p w14:paraId="64B3876D"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L’offerta presentata è irrevocabile.</w:t>
      </w:r>
    </w:p>
    <w:p w14:paraId="565F58DB" w14:textId="77777777" w:rsidR="00380400" w:rsidRPr="0045163F" w:rsidRDefault="00380400" w:rsidP="00380400">
      <w:pPr>
        <w:ind w:firstLine="708"/>
        <w:jc w:val="both"/>
        <w:rPr>
          <w:rFonts w:ascii="Garamond" w:hAnsi="Garamond"/>
          <w:sz w:val="28"/>
          <w:szCs w:val="28"/>
        </w:rPr>
      </w:pPr>
    </w:p>
    <w:p w14:paraId="22E0B7DB"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COME PARTECIPARE ALLA GARA: </w:t>
      </w:r>
    </w:p>
    <w:p w14:paraId="21FA0E6C" w14:textId="77777777" w:rsidR="00380400" w:rsidRPr="0045163F" w:rsidRDefault="00380400" w:rsidP="00380400">
      <w:pPr>
        <w:ind w:firstLine="708"/>
        <w:jc w:val="both"/>
        <w:rPr>
          <w:rFonts w:ascii="Garamond" w:hAnsi="Garamond"/>
          <w:sz w:val="28"/>
          <w:szCs w:val="28"/>
        </w:rPr>
      </w:pPr>
      <w:r w:rsidRPr="00E31635">
        <w:rPr>
          <w:rFonts w:ascii="Garamond" w:hAnsi="Garamond"/>
          <w:sz w:val="28"/>
          <w:szCs w:val="28"/>
        </w:rPr>
        <w:t xml:space="preserve">Gli offerenti potranno partecipare personalmente </w:t>
      </w:r>
      <w:r w:rsidR="00E31635" w:rsidRPr="00E31635">
        <w:rPr>
          <w:rFonts w:ascii="Garamond" w:hAnsi="Garamond"/>
          <w:sz w:val="28"/>
          <w:szCs w:val="28"/>
        </w:rPr>
        <w:t xml:space="preserve">alla gara </w:t>
      </w:r>
      <w:r w:rsidR="00E31635">
        <w:rPr>
          <w:rFonts w:ascii="Garamond" w:hAnsi="Garamond"/>
          <w:sz w:val="28"/>
          <w:szCs w:val="28"/>
        </w:rPr>
        <w:t>(l</w:t>
      </w:r>
      <w:r w:rsidR="00E31635" w:rsidRPr="0045163F">
        <w:rPr>
          <w:rFonts w:ascii="Garamond" w:hAnsi="Garamond"/>
          <w:sz w:val="28"/>
          <w:szCs w:val="28"/>
        </w:rPr>
        <w:t>a persona indicata nell’offerta come futura intestataria del bene è tenuta a presentarsi alla gara</w:t>
      </w:r>
      <w:r w:rsidR="00E31635">
        <w:rPr>
          <w:rFonts w:ascii="Garamond" w:hAnsi="Garamond"/>
          <w:sz w:val="28"/>
          <w:szCs w:val="28"/>
        </w:rPr>
        <w:t>)</w:t>
      </w:r>
      <w:r w:rsidR="00E31635" w:rsidRPr="00E31635">
        <w:rPr>
          <w:rFonts w:ascii="Garamond" w:hAnsi="Garamond"/>
          <w:sz w:val="28"/>
          <w:szCs w:val="28"/>
        </w:rPr>
        <w:t xml:space="preserve"> </w:t>
      </w:r>
      <w:r w:rsidRPr="00E31635">
        <w:rPr>
          <w:rFonts w:ascii="Garamond" w:hAnsi="Garamond"/>
          <w:sz w:val="28"/>
          <w:szCs w:val="28"/>
        </w:rPr>
        <w:t>o a mezzo professionista avvocato con delega dal medesimo autenticata.</w:t>
      </w:r>
      <w:r w:rsidRPr="0045163F">
        <w:rPr>
          <w:rFonts w:ascii="Garamond" w:hAnsi="Garamond"/>
          <w:sz w:val="28"/>
          <w:szCs w:val="28"/>
        </w:rPr>
        <w:t xml:space="preserve"> Si precisa che si procederà all’aggiudicazione anche in caso di mancata presenza dell’offerente se offerta è unica o, per il caso di pluralità di offerte, se l’offerta dell’assente risulta essere la maggiore e nessun altro presente decide di partecipare alla gara. </w:t>
      </w:r>
    </w:p>
    <w:p w14:paraId="1108121D"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cauzione sarà restituita agli offerenti non aggiudicatari al termine della gara. </w:t>
      </w:r>
    </w:p>
    <w:p w14:paraId="7DABA3F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giorno XX/XX/</w:t>
      </w:r>
      <w:proofErr w:type="gramStart"/>
      <w:r w:rsidRPr="0045163F">
        <w:rPr>
          <w:rFonts w:ascii="Garamond" w:hAnsi="Garamond"/>
          <w:sz w:val="28"/>
          <w:szCs w:val="28"/>
        </w:rPr>
        <w:t>XXXX ,</w:t>
      </w:r>
      <w:proofErr w:type="gramEnd"/>
      <w:r w:rsidRPr="0045163F">
        <w:rPr>
          <w:rFonts w:ascii="Garamond" w:hAnsi="Garamond"/>
          <w:sz w:val="28"/>
          <w:szCs w:val="28"/>
        </w:rPr>
        <w:t xml:space="preserve"> presso lo Studio____, il Professionista Delegato procederà all’apertura delle buste ed all’esame delle offerte pervenute. </w:t>
      </w:r>
    </w:p>
    <w:p w14:paraId="3CBD6AB5"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lastRenderedPageBreak/>
        <w:sym w:font="Symbol" w:char="F0A7"/>
      </w:r>
      <w:r w:rsidRPr="0045163F">
        <w:rPr>
          <w:rFonts w:ascii="Garamond" w:hAnsi="Garamond"/>
          <w:sz w:val="28"/>
          <w:szCs w:val="28"/>
        </w:rPr>
        <w:t xml:space="preserve"> OFFERTE VALIDE: saranno considerate valide le offerte pari o superiori al prezzo indicato nel presente avviso e, comunque pari o superiori ad € (riportare il prezzo ridotto del 25%), presentate entro le ore 12,00 del giorno antecedente la gara, con cauzioni pari o superiore al 10% del prezzo offerto. Il delegato farà annotare all’offerente data ed ora di consegna dell’offerta e siglerà il tutto; </w:t>
      </w:r>
    </w:p>
    <w:p w14:paraId="49B37BE4"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OFFERTE INEFFICACI: saranno dichiarate inefficaci le offerte presentate dopo la scadenza del termine, od inferiori ad € (riportare il prezzo ridotto del 25%), o prive di cauzione, o con cauzione inferiore al 10% del prezzo offerto. PER IL CASO DI PRESENZA DI UNA SOLA OFFERTA se l’unica offerta è pari o superiore a € ______ (INDICARE PREZZO BASE) la stessa è senz’altro accolta; se il prezzo offerto è compreso tra €_____________ (indicare prezzo base) e €_________________ (prezzo base diminuito di ¼), l’offerta è accolta salvo che: </w:t>
      </w:r>
    </w:p>
    <w:p w14:paraId="05A4C761"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1. non siano state presentate istanze di assegnazione, </w:t>
      </w:r>
    </w:p>
    <w:p w14:paraId="1D8176C8"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2. il delegato non ritenga di rimettere gli atti al GE evidenziando e motivando sull’esistenza di una seria possibilità di conseguire un prezzo maggiore con una nuova vendita; PER IL CASO DI PRESENZA DI PIU’ OFFERTE: gli offerenti verranno invitati ad una gara sulla base dell’offerta più alta ed aggiudicando l’immobile a chi offrirà il maggior rialzo o, in difetto di offerte migliorative, a chi aveva formulato l’offerta originaria più alta. Qualora il prezzo offerto all'esito della gara risultasse inferiore al prezzo d’asta ma comunque pari o superiore ad euro (prezzo base diminuito di un quarto indicate cifra numerica</w:t>
      </w:r>
      <w:proofErr w:type="gramStart"/>
      <w:r w:rsidRPr="0045163F">
        <w:rPr>
          <w:rFonts w:ascii="Garamond" w:hAnsi="Garamond"/>
          <w:sz w:val="28"/>
          <w:szCs w:val="28"/>
        </w:rPr>
        <w:t>) ,</w:t>
      </w:r>
      <w:proofErr w:type="gramEnd"/>
      <w:r w:rsidRPr="0045163F">
        <w:rPr>
          <w:rFonts w:ascii="Garamond" w:hAnsi="Garamond"/>
          <w:sz w:val="28"/>
          <w:szCs w:val="28"/>
        </w:rPr>
        <w:t xml:space="preserve"> non si farà luogo alla vendita qualora il delegato ritenga di rimettere gli atti al Giudice, evidenziando e motivando sull’esistenza di una seria possibilità di conseguire un prezzo maggiore con una nuova vendita sempre che non siano state presentate istanze di assegnazione. </w:t>
      </w:r>
    </w:p>
    <w:p w14:paraId="0AB6A66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La misura minima del rialzo è pari ad euro 1.000,00. </w:t>
      </w:r>
    </w:p>
    <w:p w14:paraId="1C19BB45"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IN CASO DI AGGIUDICAZIONE: L’aggiudicatario, entro 120 (centoventi) giorni dall’aggiudicazione, dovrà versare il saldo prezzo, detratto l’importo già corrisposto a titolo di cauzione, a pena di decadenza e perdita della cauzione, sul conto corrente intestato alla Procedura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mutuare anche l’intera somma. Il termine gode della sospensione feriale dal 1 al 31 agosto. Termine non prorogabile. ULTERIORI INFORMAZIONI: </w:t>
      </w:r>
    </w:p>
    <w:p w14:paraId="22320C5A"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In caso di inadempimento, l’aggiudicazione sarà revocata e l’aggiudicatario perderà le somme versate a titolo di cauzione; </w:t>
      </w:r>
    </w:p>
    <w:p w14:paraId="75109AB4"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Non possono essere prese in considerazione offerte pervenute dopo la conclusione della gara; </w:t>
      </w:r>
    </w:p>
    <w:p w14:paraId="190BEC9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dovrà altresì versare l’imposta di registro/IVA nella misura e con le modalità che saranno indicati dal Professionista Delegato e da versarsi nel medesimo termine del prezzo; </w:t>
      </w:r>
    </w:p>
    <w:p w14:paraId="797F5635" w14:textId="77777777" w:rsidR="00380400" w:rsidRPr="0045163F" w:rsidRDefault="00380400" w:rsidP="00EC1F27">
      <w:pPr>
        <w:ind w:firstLine="708"/>
        <w:jc w:val="both"/>
        <w:rPr>
          <w:rFonts w:ascii="Garamond" w:hAnsi="Garamond"/>
          <w:sz w:val="28"/>
          <w:szCs w:val="28"/>
        </w:rPr>
      </w:pPr>
      <w:r w:rsidRPr="0045163F">
        <w:rPr>
          <w:rFonts w:ascii="Garamond" w:hAnsi="Garamond"/>
          <w:sz w:val="28"/>
          <w:szCs w:val="28"/>
        </w:rPr>
        <w:sym w:font="Symbol" w:char="F0A7"/>
      </w:r>
      <w:r w:rsidR="0071029C">
        <w:rPr>
          <w:rFonts w:ascii="Garamond" w:hAnsi="Garamond"/>
          <w:sz w:val="28"/>
          <w:szCs w:val="28"/>
        </w:rPr>
        <w:t xml:space="preserve"> L’</w:t>
      </w:r>
      <w:r w:rsidRPr="0045163F">
        <w:rPr>
          <w:rFonts w:ascii="Garamond" w:hAnsi="Garamond"/>
          <w:sz w:val="28"/>
          <w:szCs w:val="28"/>
        </w:rPr>
        <w:t>aggiudicatario dovrà versare</w:t>
      </w:r>
      <w:r w:rsidR="00EC1F27">
        <w:rPr>
          <w:rFonts w:ascii="Garamond" w:hAnsi="Garamond"/>
          <w:sz w:val="28"/>
          <w:szCs w:val="28"/>
        </w:rPr>
        <w:t xml:space="preserve"> anche</w:t>
      </w:r>
      <w:r w:rsidRPr="0045163F">
        <w:rPr>
          <w:rFonts w:ascii="Garamond" w:hAnsi="Garamond"/>
          <w:sz w:val="28"/>
          <w:szCs w:val="28"/>
        </w:rPr>
        <w:t xml:space="preserve"> una quota del </w:t>
      </w:r>
      <w:r w:rsidR="00EC1F27">
        <w:rPr>
          <w:rFonts w:ascii="Garamond" w:hAnsi="Garamond"/>
          <w:sz w:val="28"/>
          <w:szCs w:val="28"/>
        </w:rPr>
        <w:t>costo di trasferimento del bene;</w:t>
      </w:r>
    </w:p>
    <w:p w14:paraId="251B1FCC"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termine di pagamento del prezzo e delle imposte sarà, comunque, quello indicato nella offerta in busta chiusa; </w:t>
      </w:r>
    </w:p>
    <w:p w14:paraId="1C9FA85B"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lastRenderedPageBreak/>
        <w:sym w:font="Symbol" w:char="F0A7"/>
      </w:r>
      <w:r w:rsidRPr="0045163F">
        <w:rPr>
          <w:rFonts w:ascii="Garamond" w:hAnsi="Garamond"/>
          <w:sz w:val="28"/>
          <w:szCs w:val="28"/>
        </w:rPr>
        <w:t xml:space="preserve"> L’aggiudicatario che intenda avvalersi di benefici fiscali, dovrà farne richiesta e renderne le relative dichiarazioni all’atto dell’aggiudicazione e, se richiesta, produrre la relativa documentazione entro il termine fissato per il versamento del prezzo. </w:t>
      </w:r>
    </w:p>
    <w:p w14:paraId="340A7D55"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w:t>
      </w:r>
    </w:p>
    <w:p w14:paraId="1176EA4B" w14:textId="77777777" w:rsidR="00216669"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L’immobile viene venduto libero da iscrizioni ipotecarie e da trascrizioni di pignoramenti. </w:t>
      </w:r>
    </w:p>
    <w:p w14:paraId="1A06EC81" w14:textId="77777777" w:rsidR="00216669" w:rsidRPr="008C4CD2" w:rsidRDefault="00380400" w:rsidP="00380400">
      <w:pPr>
        <w:ind w:firstLine="708"/>
        <w:jc w:val="both"/>
        <w:rPr>
          <w:rFonts w:ascii="Garamond" w:hAnsi="Garamond"/>
          <w:sz w:val="28"/>
          <w:szCs w:val="28"/>
        </w:rPr>
      </w:pPr>
      <w:r w:rsidRPr="008C4CD2">
        <w:rPr>
          <w:rFonts w:ascii="Garamond" w:hAnsi="Garamond"/>
          <w:sz w:val="28"/>
          <w:szCs w:val="28"/>
        </w:rPr>
        <w:t>L’immobile viene venduto libero</w:t>
      </w:r>
      <w:r w:rsidR="00216669" w:rsidRPr="008C4CD2">
        <w:rPr>
          <w:rFonts w:ascii="Garamond" w:hAnsi="Garamond"/>
          <w:sz w:val="28"/>
          <w:szCs w:val="28"/>
        </w:rPr>
        <w:t>.</w:t>
      </w:r>
    </w:p>
    <w:p w14:paraId="18E241C5" w14:textId="5876EC4F" w:rsidR="00733FBE" w:rsidRPr="008C4CD2" w:rsidRDefault="00216669" w:rsidP="006B68BF">
      <w:pPr>
        <w:ind w:firstLine="708"/>
        <w:jc w:val="both"/>
        <w:rPr>
          <w:rFonts w:ascii="Garamond" w:hAnsi="Garamond"/>
          <w:sz w:val="28"/>
          <w:szCs w:val="28"/>
        </w:rPr>
      </w:pPr>
      <w:r w:rsidRPr="008C4CD2">
        <w:rPr>
          <w:rFonts w:ascii="Garamond" w:hAnsi="Garamond"/>
          <w:sz w:val="28"/>
          <w:szCs w:val="28"/>
        </w:rPr>
        <w:t>Se occupato dal debitore in regola con le prescrizioni sulla permanenza nel bene pignorato</w:t>
      </w:r>
      <w:r w:rsidR="00D04528" w:rsidRPr="008C4CD2">
        <w:rPr>
          <w:rFonts w:ascii="Garamond" w:hAnsi="Garamond"/>
          <w:sz w:val="28"/>
          <w:szCs w:val="28"/>
        </w:rPr>
        <w:t>,</w:t>
      </w:r>
      <w:r w:rsidRPr="008C4CD2">
        <w:rPr>
          <w:rFonts w:ascii="Garamond" w:hAnsi="Garamond"/>
          <w:sz w:val="28"/>
          <w:szCs w:val="28"/>
        </w:rPr>
        <w:t xml:space="preserve"> </w:t>
      </w:r>
      <w:r w:rsidR="008C4CD2">
        <w:rPr>
          <w:rFonts w:ascii="Garamond" w:hAnsi="Garamond"/>
          <w:sz w:val="28"/>
          <w:szCs w:val="28"/>
        </w:rPr>
        <w:t xml:space="preserve">possibile in tal caso fino all’aggiudicazione (vedi art. 560 </w:t>
      </w:r>
      <w:proofErr w:type="spellStart"/>
      <w:r w:rsidR="008C4CD2">
        <w:rPr>
          <w:rFonts w:ascii="Garamond" w:hAnsi="Garamond"/>
          <w:sz w:val="28"/>
          <w:szCs w:val="28"/>
        </w:rPr>
        <w:t>c.p.c.</w:t>
      </w:r>
      <w:proofErr w:type="spellEnd"/>
      <w:r w:rsidR="008C4CD2">
        <w:rPr>
          <w:rFonts w:ascii="Garamond" w:hAnsi="Garamond"/>
          <w:sz w:val="28"/>
          <w:szCs w:val="28"/>
        </w:rPr>
        <w:t xml:space="preserve">), </w:t>
      </w:r>
      <w:r w:rsidRPr="008C4CD2">
        <w:rPr>
          <w:rFonts w:ascii="Garamond" w:hAnsi="Garamond"/>
          <w:sz w:val="28"/>
          <w:szCs w:val="28"/>
        </w:rPr>
        <w:t xml:space="preserve">l’aggiudicatario potrà richiedere </w:t>
      </w:r>
      <w:r w:rsidR="00733FBE" w:rsidRPr="008C4CD2">
        <w:rPr>
          <w:rFonts w:ascii="Garamond" w:hAnsi="Garamond"/>
          <w:sz w:val="28"/>
          <w:szCs w:val="28"/>
        </w:rPr>
        <w:t>la</w:t>
      </w:r>
      <w:r w:rsidRPr="008C4CD2">
        <w:rPr>
          <w:rFonts w:ascii="Garamond" w:hAnsi="Garamond"/>
          <w:sz w:val="28"/>
          <w:szCs w:val="28"/>
        </w:rPr>
        <w:t xml:space="preserve"> liberazione a cura</w:t>
      </w:r>
      <w:r w:rsidR="00733FBE" w:rsidRPr="008C4CD2">
        <w:rPr>
          <w:rFonts w:ascii="Garamond" w:hAnsi="Garamond"/>
          <w:sz w:val="28"/>
          <w:szCs w:val="28"/>
        </w:rPr>
        <w:t xml:space="preserve"> </w:t>
      </w:r>
      <w:r w:rsidRPr="008C4CD2">
        <w:rPr>
          <w:rFonts w:ascii="Garamond" w:hAnsi="Garamond"/>
          <w:sz w:val="28"/>
          <w:szCs w:val="28"/>
        </w:rPr>
        <w:t xml:space="preserve">del custode </w:t>
      </w:r>
      <w:r w:rsidR="00733FBE" w:rsidRPr="008C4CD2">
        <w:rPr>
          <w:rFonts w:ascii="Garamond" w:hAnsi="Garamond"/>
          <w:sz w:val="28"/>
          <w:szCs w:val="28"/>
        </w:rPr>
        <w:t>e a spese della procedura.</w:t>
      </w:r>
      <w:r w:rsidR="00D04528" w:rsidRPr="008C4CD2">
        <w:rPr>
          <w:rFonts w:ascii="Garamond" w:hAnsi="Garamond"/>
          <w:sz w:val="28"/>
          <w:szCs w:val="28"/>
        </w:rPr>
        <w:t xml:space="preserve"> </w:t>
      </w:r>
      <w:r w:rsidR="00733FBE" w:rsidRPr="008C4CD2">
        <w:rPr>
          <w:rFonts w:ascii="Garamond" w:hAnsi="Garamond"/>
          <w:sz w:val="28"/>
          <w:szCs w:val="28"/>
        </w:rPr>
        <w:t xml:space="preserve">L’aggiudicatario dovrà presentare specifica istanza al riguardo </w:t>
      </w:r>
      <w:r w:rsidR="00733FBE" w:rsidRPr="008C4CD2">
        <w:rPr>
          <w:rFonts w:ascii="Garamond" w:hAnsi="Garamond"/>
          <w:sz w:val="28"/>
          <w:szCs w:val="28"/>
          <w:u w:val="single"/>
        </w:rPr>
        <w:t>al più tardi</w:t>
      </w:r>
      <w:r w:rsidR="00733FBE" w:rsidRPr="008C4CD2">
        <w:rPr>
          <w:rFonts w:ascii="Garamond" w:hAnsi="Garamond"/>
          <w:sz w:val="28"/>
          <w:szCs w:val="28"/>
        </w:rPr>
        <w:t xml:space="preserve"> al momento del pagamento del saldo prezzo.</w:t>
      </w:r>
    </w:p>
    <w:p w14:paraId="16ABDF9E" w14:textId="762B1721" w:rsidR="006B68BF" w:rsidRPr="008C4CD2" w:rsidRDefault="00D04528" w:rsidP="006B68BF">
      <w:pPr>
        <w:ind w:firstLine="708"/>
        <w:jc w:val="both"/>
        <w:rPr>
          <w:rFonts w:ascii="Garamond" w:hAnsi="Garamond"/>
          <w:sz w:val="28"/>
          <w:szCs w:val="28"/>
        </w:rPr>
      </w:pPr>
      <w:r w:rsidRPr="008C4CD2">
        <w:rPr>
          <w:rFonts w:ascii="Garamond" w:hAnsi="Garamond"/>
          <w:sz w:val="28"/>
          <w:szCs w:val="28"/>
        </w:rPr>
        <w:t>Se depositata tempestiva istanza da parte dell’aggiudicatario, d</w:t>
      </w:r>
      <w:r w:rsidR="00733FBE" w:rsidRPr="008C4CD2">
        <w:rPr>
          <w:rFonts w:ascii="Garamond" w:hAnsi="Garamond"/>
          <w:sz w:val="28"/>
          <w:szCs w:val="28"/>
        </w:rPr>
        <w:t>opo il deposito del decreto di trasferimento la liberazione verrà effettuata dal custode</w:t>
      </w:r>
      <w:r w:rsidR="00216669" w:rsidRPr="008C4CD2">
        <w:rPr>
          <w:rFonts w:ascii="Garamond" w:hAnsi="Garamond"/>
          <w:sz w:val="28"/>
          <w:szCs w:val="28"/>
        </w:rPr>
        <w:t xml:space="preserve"> tra il sessantesimo ed il centoventesimo giorno dal</w:t>
      </w:r>
      <w:r w:rsidR="00733FBE" w:rsidRPr="008C4CD2">
        <w:rPr>
          <w:rFonts w:ascii="Garamond" w:hAnsi="Garamond"/>
          <w:sz w:val="28"/>
          <w:szCs w:val="28"/>
        </w:rPr>
        <w:t xml:space="preserve"> deposito dello stesso, se</w:t>
      </w:r>
      <w:r w:rsidR="00216669" w:rsidRPr="008C4CD2">
        <w:rPr>
          <w:rFonts w:ascii="Garamond" w:hAnsi="Garamond"/>
          <w:sz w:val="28"/>
          <w:szCs w:val="28"/>
        </w:rPr>
        <w:t xml:space="preserve">nza l’osservanza delle norme di cui all’art. 605 e </w:t>
      </w:r>
      <w:proofErr w:type="spellStart"/>
      <w:r w:rsidR="00216669" w:rsidRPr="008C4CD2">
        <w:rPr>
          <w:rFonts w:ascii="Garamond" w:hAnsi="Garamond"/>
          <w:sz w:val="28"/>
          <w:szCs w:val="28"/>
        </w:rPr>
        <w:t>ss</w:t>
      </w:r>
      <w:proofErr w:type="spellEnd"/>
      <w:r w:rsidR="00216669" w:rsidRPr="008C4CD2">
        <w:rPr>
          <w:rFonts w:ascii="Garamond" w:hAnsi="Garamond"/>
          <w:sz w:val="28"/>
          <w:szCs w:val="28"/>
        </w:rPr>
        <w:t xml:space="preserve"> c.c. </w:t>
      </w:r>
    </w:p>
    <w:p w14:paraId="6E2340D3" w14:textId="2D5D245B" w:rsidR="00D04528" w:rsidRDefault="00D04528" w:rsidP="006B68BF">
      <w:pPr>
        <w:ind w:firstLine="708"/>
        <w:jc w:val="both"/>
        <w:rPr>
          <w:rFonts w:ascii="Garamond" w:hAnsi="Garamond"/>
          <w:sz w:val="28"/>
          <w:szCs w:val="28"/>
        </w:rPr>
      </w:pPr>
      <w:r w:rsidRPr="008C4CD2">
        <w:rPr>
          <w:rFonts w:ascii="Garamond" w:hAnsi="Garamond"/>
          <w:sz w:val="28"/>
          <w:szCs w:val="28"/>
        </w:rPr>
        <w:t>Ove non sia stata avanzata per tempo la richiesta di cui sopra, sarà possibile all’a</w:t>
      </w:r>
      <w:r w:rsidR="008C4CD2">
        <w:rPr>
          <w:rFonts w:ascii="Garamond" w:hAnsi="Garamond"/>
          <w:sz w:val="28"/>
          <w:szCs w:val="28"/>
        </w:rPr>
        <w:t>cquirente</w:t>
      </w:r>
      <w:r w:rsidRPr="008C4CD2">
        <w:rPr>
          <w:rFonts w:ascii="Garamond" w:hAnsi="Garamond"/>
          <w:sz w:val="28"/>
          <w:szCs w:val="28"/>
        </w:rPr>
        <w:t xml:space="preserve"> agire in via esecutiva a propria cura e spese per ottenere il rilascio dell’immobile nelle forme ordinarie di cui agli artt. 605 e ss. </w:t>
      </w:r>
      <w:proofErr w:type="spellStart"/>
      <w:r w:rsidRPr="008C4CD2">
        <w:rPr>
          <w:rFonts w:ascii="Garamond" w:hAnsi="Garamond"/>
          <w:sz w:val="28"/>
          <w:szCs w:val="28"/>
        </w:rPr>
        <w:t>c.p.c.</w:t>
      </w:r>
      <w:proofErr w:type="spellEnd"/>
      <w:r w:rsidRPr="008C4CD2">
        <w:rPr>
          <w:rFonts w:ascii="Garamond" w:hAnsi="Garamond"/>
          <w:sz w:val="28"/>
          <w:szCs w:val="28"/>
        </w:rPr>
        <w:t>, con il necessario ministero di difensore, facendo valere il de</w:t>
      </w:r>
      <w:bookmarkStart w:id="0" w:name="_GoBack"/>
      <w:bookmarkEnd w:id="0"/>
      <w:r w:rsidRPr="008C4CD2">
        <w:rPr>
          <w:rFonts w:ascii="Garamond" w:hAnsi="Garamond"/>
          <w:sz w:val="28"/>
          <w:szCs w:val="28"/>
        </w:rPr>
        <w:t xml:space="preserve">creto di trasferimento quale titolo esecutivo per </w:t>
      </w:r>
      <w:r w:rsidR="00222028" w:rsidRPr="008C4CD2">
        <w:rPr>
          <w:rFonts w:ascii="Garamond" w:hAnsi="Garamond"/>
          <w:sz w:val="28"/>
          <w:szCs w:val="28"/>
        </w:rPr>
        <w:t>il</w:t>
      </w:r>
      <w:r w:rsidRPr="008C4CD2">
        <w:rPr>
          <w:rFonts w:ascii="Garamond" w:hAnsi="Garamond"/>
          <w:sz w:val="28"/>
          <w:szCs w:val="28"/>
        </w:rPr>
        <w:t xml:space="preserve"> rilascio</w:t>
      </w:r>
      <w:r w:rsidR="00222028" w:rsidRPr="008C4CD2">
        <w:rPr>
          <w:rFonts w:ascii="Garamond" w:hAnsi="Garamond"/>
          <w:sz w:val="28"/>
          <w:szCs w:val="28"/>
        </w:rPr>
        <w:t xml:space="preserve"> stesso</w:t>
      </w:r>
      <w:r w:rsidRPr="008C4CD2">
        <w:rPr>
          <w:rFonts w:ascii="Garamond" w:hAnsi="Garamond"/>
          <w:sz w:val="28"/>
          <w:szCs w:val="28"/>
        </w:rPr>
        <w:t>.</w:t>
      </w:r>
      <w:r>
        <w:rPr>
          <w:rFonts w:ascii="Garamond" w:hAnsi="Garamond"/>
          <w:sz w:val="28"/>
          <w:szCs w:val="28"/>
        </w:rPr>
        <w:t xml:space="preserve"> </w:t>
      </w:r>
    </w:p>
    <w:p w14:paraId="5AAE6034" w14:textId="77777777" w:rsidR="00380400" w:rsidRPr="0045163F" w:rsidRDefault="00380400" w:rsidP="00380400">
      <w:pPr>
        <w:ind w:firstLine="708"/>
        <w:jc w:val="both"/>
        <w:rPr>
          <w:rFonts w:ascii="Garamond" w:hAnsi="Garamond"/>
          <w:sz w:val="28"/>
          <w:szCs w:val="28"/>
        </w:rPr>
      </w:pPr>
    </w:p>
    <w:p w14:paraId="6EAD806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Ogni onere fiscale derivante dalla vendita sarà a carico dell’aggiudicatario: il delegato procederà a liquidare le imposte </w:t>
      </w:r>
      <w:r w:rsidR="0071029C">
        <w:rPr>
          <w:rFonts w:ascii="Garamond" w:hAnsi="Garamond"/>
          <w:sz w:val="28"/>
          <w:szCs w:val="28"/>
        </w:rPr>
        <w:t>e ad effettuare il relativo pagamento dandone conto nel fascicolo telematico</w:t>
      </w:r>
      <w:r w:rsidRPr="0045163F">
        <w:rPr>
          <w:rFonts w:ascii="Garamond" w:hAnsi="Garamond"/>
          <w:sz w:val="28"/>
          <w:szCs w:val="28"/>
        </w:rPr>
        <w:t xml:space="preserve">. </w:t>
      </w:r>
    </w:p>
    <w:p w14:paraId="1123131C"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Per tutto quanto qui non previsto, si applicano le vigenti norme di legge.</w:t>
      </w:r>
    </w:p>
    <w:p w14:paraId="09A0D50B" w14:textId="77777777" w:rsidR="00380400" w:rsidRPr="0045163F" w:rsidRDefault="00380400" w:rsidP="00380400">
      <w:pPr>
        <w:ind w:firstLine="708"/>
        <w:jc w:val="center"/>
        <w:rPr>
          <w:rFonts w:ascii="Garamond" w:hAnsi="Garamond"/>
          <w:sz w:val="28"/>
          <w:szCs w:val="28"/>
        </w:rPr>
      </w:pPr>
      <w:r w:rsidRPr="0045163F">
        <w:rPr>
          <w:rFonts w:ascii="Garamond" w:hAnsi="Garamond"/>
          <w:sz w:val="28"/>
          <w:szCs w:val="28"/>
        </w:rPr>
        <w:t>* * * * *</w:t>
      </w:r>
    </w:p>
    <w:p w14:paraId="7A19BF7D"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PER VISITARE L'IMMOBILE</w:t>
      </w:r>
    </w:p>
    <w:p w14:paraId="48D41CF7"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w:t>
      </w:r>
      <w:r w:rsidRPr="0079648A">
        <w:rPr>
          <w:rFonts w:ascii="Garamond" w:hAnsi="Garamond"/>
          <w:sz w:val="28"/>
          <w:szCs w:val="28"/>
        </w:rPr>
        <w:t xml:space="preserve">Le visite dell’immobile possono essere prenotate direttamente dal portale delle vendite pubbliche ai seguenti indirizzi: </w:t>
      </w:r>
      <w:proofErr w:type="spellStart"/>
      <w:r w:rsidRPr="0079648A">
        <w:rPr>
          <w:rFonts w:ascii="Garamond" w:hAnsi="Garamond"/>
          <w:sz w:val="28"/>
          <w:szCs w:val="28"/>
        </w:rPr>
        <w:t>https</w:t>
      </w:r>
      <w:proofErr w:type="spellEnd"/>
      <w:r w:rsidRPr="0079648A">
        <w:rPr>
          <w:rFonts w:ascii="Garamond" w:hAnsi="Garamond"/>
          <w:sz w:val="28"/>
          <w:szCs w:val="28"/>
        </w:rPr>
        <w:t xml:space="preserve">//pvp.giustizia.it; </w:t>
      </w:r>
      <w:proofErr w:type="spellStart"/>
      <w:r w:rsidRPr="0079648A">
        <w:rPr>
          <w:rFonts w:ascii="Garamond" w:hAnsi="Garamond"/>
          <w:sz w:val="28"/>
          <w:szCs w:val="28"/>
        </w:rPr>
        <w:t>https</w:t>
      </w:r>
      <w:proofErr w:type="spellEnd"/>
      <w:r w:rsidRPr="0079648A">
        <w:rPr>
          <w:rFonts w:ascii="Garamond" w:hAnsi="Garamond"/>
          <w:sz w:val="28"/>
          <w:szCs w:val="28"/>
        </w:rPr>
        <w:t>//venditepubbliche.giustizia.it; http//portelevenditepubbliche.giustizia.it.</w:t>
      </w:r>
      <w:r w:rsidR="0071029C" w:rsidRPr="0079648A">
        <w:rPr>
          <w:rFonts w:ascii="Garamond" w:hAnsi="Garamond"/>
          <w:sz w:val="28"/>
          <w:szCs w:val="28"/>
        </w:rPr>
        <w:t>????</w:t>
      </w:r>
      <w:r w:rsidRPr="0045163F">
        <w:rPr>
          <w:rFonts w:ascii="Garamond" w:hAnsi="Garamond"/>
          <w:sz w:val="28"/>
          <w:szCs w:val="28"/>
        </w:rPr>
        <w:t xml:space="preserve"> </w:t>
      </w:r>
    </w:p>
    <w:p w14:paraId="0C6801A1"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resta possibile, comunque, sia per maggiori informazioni che per concordare le visite all’immobile in vendita contattare il Custode giudiziario: ___________, </w:t>
      </w:r>
    </w:p>
    <w:p w14:paraId="0D13456C"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lastRenderedPageBreak/>
        <w:t xml:space="preserve">FATTA AVVERTENZA che tutte le attività, che a norma degli artt. 570 e ss. debbono essere compiute in Cancelleria o davanti al Giudice o dal Cancelliere o dal Giudice, sono effettuate dal Professionista delegato presso il proprio domicilio indicato in epigrafe. </w:t>
      </w:r>
    </w:p>
    <w:p w14:paraId="375B0219" w14:textId="77777777" w:rsidR="00380400" w:rsidRPr="0045163F" w:rsidRDefault="00380400" w:rsidP="00380400">
      <w:pPr>
        <w:ind w:firstLine="708"/>
        <w:jc w:val="both"/>
        <w:rPr>
          <w:rFonts w:ascii="Garamond" w:hAnsi="Garamond"/>
          <w:sz w:val="28"/>
          <w:szCs w:val="28"/>
        </w:rPr>
      </w:pPr>
    </w:p>
    <w:p w14:paraId="396C45F6"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REGOLAMENTO PER COLORO CHE PARTECIPERANNO SECONDO LA MODALITA’ TELEMATICA </w:t>
      </w:r>
    </w:p>
    <w:p w14:paraId="09C4AFC9"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Le offerte telematiche di acquisto devono pervenire dai presentatori dell’offerta entro le ore 12.00 del giorno </w:t>
      </w:r>
      <w:r w:rsidR="00E31635">
        <w:rPr>
          <w:rFonts w:ascii="Garamond" w:hAnsi="Garamond"/>
          <w:sz w:val="28"/>
          <w:szCs w:val="28"/>
        </w:rPr>
        <w:t xml:space="preserve">non festivo </w:t>
      </w:r>
      <w:r w:rsidRPr="0045163F">
        <w:rPr>
          <w:rFonts w:ascii="Garamond" w:hAnsi="Garamond"/>
          <w:sz w:val="28"/>
          <w:szCs w:val="28"/>
        </w:rPr>
        <w:t>precedente all’esperimento della vendita mediante l’invio all’indirizzo di PEC del Ministero offertapvp.dgsia@giustiziacert.it utilizzando esclusivamente il modulo precompilato reperibile all’interno del portale ministeriale http://venditepubbliche.giustizia.it REGISTRAZIONE AL PORTALE PER LA VENDITA TELEMATICA E PREDISPOSIZIONE ED INVIO DELL’OFFERTA Per partecipare alle aste telematiche, i soggetti interessati devono preventivamente ed obbligatoriamente accedere al portale http:// venditepubbliche.giustizia.it e procedere come descritto nel “Manuale utente”. L’accesso al Portale Ministeriale delle Vendite Pubbliche potrà avvenire inoltre attraverso il link presente nel dettaglio della scheda del bene posto in vendita. In particolare il soggetto interessato deve dare - prima di procedere con l’inserimento dell’offerta - esplicito consenso al trattamento dei dati personali. Una volta prestato il consenso al trattamento dei dati personali l’utente potrà accedere alla maschera delle informazioni, in sola lettura, del lotto in vendita precedentemente selezionato. L’utente prosegue con l’inserimento dei dati anagrafici del presentatore dell’offerta (persona fisica o legale rappresentante di persona giuridica) indicando con particolare</w:t>
      </w:r>
      <w:r w:rsidR="0071029C">
        <w:rPr>
          <w:rFonts w:ascii="Garamond" w:hAnsi="Garamond"/>
          <w:sz w:val="28"/>
          <w:szCs w:val="28"/>
        </w:rPr>
        <w:t xml:space="preserve"> </w:t>
      </w:r>
      <w:r w:rsidRPr="0045163F">
        <w:rPr>
          <w:rFonts w:ascii="Garamond" w:hAnsi="Garamond"/>
          <w:sz w:val="28"/>
          <w:szCs w:val="28"/>
        </w:rPr>
        <w:t>attenzione gli indirizzi di posta elettronica. In particolare, l’utente deve essere in possesso di una propria PEC di cui al comma IV o al comma V dell’art. 12 D.M. 32/2015. Il presentatore dell’offerta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 Il presentatore dell’offerta, prima di concludere la presentazione dell’offerta, dovrà obbligatoriamente confermare l’offerta che genererà l’</w:t>
      </w:r>
      <w:proofErr w:type="spellStart"/>
      <w:r w:rsidRPr="0045163F">
        <w:rPr>
          <w:rFonts w:ascii="Garamond" w:hAnsi="Garamond"/>
          <w:sz w:val="28"/>
          <w:szCs w:val="28"/>
        </w:rPr>
        <w:t>hash</w:t>
      </w:r>
      <w:proofErr w:type="spellEnd"/>
      <w:r w:rsidRPr="0045163F">
        <w:rPr>
          <w:rFonts w:ascii="Garamond" w:hAnsi="Garamond"/>
          <w:sz w:val="28"/>
          <w:szCs w:val="28"/>
        </w:rPr>
        <w:t xml:space="preserve"> (i.e. stringa alfanumerica) per effettuare il pagamento del bollo digitale e quindi firmare digitalmente l’offerta per l’invio della stessa completa e criptata al Ministero della Giustizia. L’offerta è inammissibile se perviene oltre il termine stabilito nell’ordinanza di delega; se è inferiore di oltre un quarto al prezzo stabilito nell’avviso di vendita; l’offerente non presta la cauzione con le modalità stabilite nell’ordinanza di delega e/o in misura inferiore al decimo del prezzo da lui offerto. Una volta trasmessa la busta digitale contenente l’offerta non sarà più possibile modificare o cancellare l’offerta d’asta e la relativa documentazione, che saranno acquisite definitivamente dal portale e conservate dal portale stesso in modo segreto. </w:t>
      </w:r>
    </w:p>
    <w:p w14:paraId="59985516"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VERSAMENTO DELLA CAUZIONE Ciascun concorrente, per essere ammesso alla vendita telematica, deve comprovare l’avvenuta costituzione di una cauzione provvisoria a garanzia dell’offerta. Il versamento della cauzione si effettua tramite bonifico bancario sul conto le cui coordinate sono: IBAN _______________________________________ con la seguente causale: PROC. ES. IMM. RGE seguito dal numero e dall’anno della procedura esecutiva immobiliare con indicato un “nome di fantasia” Onde consentire il corretto accredito della cauzione sul </w:t>
      </w:r>
      <w:r w:rsidRPr="0045163F">
        <w:rPr>
          <w:rFonts w:ascii="Garamond" w:hAnsi="Garamond"/>
          <w:sz w:val="28"/>
          <w:szCs w:val="28"/>
        </w:rPr>
        <w:lastRenderedPageBreak/>
        <w:t xml:space="preserve">suddetto conto il bonifico deve essere effettuato in tempo utile per risultare accreditato sul conto corrente intestato alla procedura allo scadere del termine ultimo per la presentazione delle offerte. Il mancato accredito del bonifico sul conto indicato è causa di nullità dell’offerta. La copia della contabile del versamento deve essere allegata nella busta telematica contenente l’offerta. </w:t>
      </w:r>
    </w:p>
    <w:p w14:paraId="4405072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ASSISTENZA </w:t>
      </w:r>
    </w:p>
    <w:p w14:paraId="0FEF6A89"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Per ricevere assistenza l’utente potrà inviare una e-mail al gestore della pubblicità all'indirizzo XXX oppure contattare il call-center al numero XXX dalle ore XXX alle ore XXX e dalle ore XXX alle ore XXX dal lunedì al venerdì, esclusi festivi </w:t>
      </w:r>
    </w:p>
    <w:p w14:paraId="6ED6D2AC"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PARTECIPAZIONE ALLE OPERAZIONI DI VENDITA</w:t>
      </w:r>
    </w:p>
    <w:p w14:paraId="425D069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Almeno trenta minuti prima dell’inizio delle operazioni di vendita, il gestore della vendita telematica invierà all’indirizzo di posta elettronica certificata indicato dall’offerente che ha trasmesso l’offerta in via telematica un invito a connettersi al portale e ad accedere con le proprie credenziali. Lo stesso invito verrà trasmesso dal gestore della vendita telematica al recapito telefonico indicato dall’offerente. In caso di pluralità di offerte criptate e/o analogiche valide si procederà con la gara tra tutti gli offerenti partendo, come prezzo base per la gara, dal valore dell’offerta più alta. Alla gara potranno partecipare, tramite connessione telematica, tutti gli utenti le cui offerte sono state ritenute valide nonché gli offerenti presenti personalmente avanti il Delegato. La gara, che si svolgere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un (dicasi 1) minuto. 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 </w:t>
      </w:r>
    </w:p>
    <w:p w14:paraId="05D1F31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COME PARTECIPARE ALLA GARA: </w:t>
      </w:r>
    </w:p>
    <w:p w14:paraId="6266BFD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L’offerta è irrevocabile. L’offerente deve comprendere e parlare correttamente la lingua italiana. In caso di mancanza di altri offerenti il bene potrà essere aggiudicato all’offerente anche se off line. </w:t>
      </w:r>
    </w:p>
    <w:p w14:paraId="1AD9C3AB"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cauzione sarà restituita agli offerenti non aggiudicatari </w:t>
      </w:r>
      <w:r w:rsidR="0071029C">
        <w:rPr>
          <w:rFonts w:ascii="Garamond" w:hAnsi="Garamond"/>
          <w:sz w:val="28"/>
          <w:szCs w:val="28"/>
        </w:rPr>
        <w:t>con bonifico bancario presso il conto di inoltro quanto prima a cura del delegato</w:t>
      </w:r>
      <w:r w:rsidRPr="0045163F">
        <w:rPr>
          <w:rFonts w:ascii="Garamond" w:hAnsi="Garamond"/>
          <w:sz w:val="28"/>
          <w:szCs w:val="28"/>
        </w:rPr>
        <w:t xml:space="preserve">. </w:t>
      </w:r>
    </w:p>
    <w:p w14:paraId="2F342B9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Il giorno XX/XX/</w:t>
      </w:r>
      <w:proofErr w:type="gramStart"/>
      <w:r w:rsidRPr="0045163F">
        <w:rPr>
          <w:rFonts w:ascii="Garamond" w:hAnsi="Garamond"/>
          <w:sz w:val="28"/>
          <w:szCs w:val="28"/>
        </w:rPr>
        <w:t>XXXX ,</w:t>
      </w:r>
      <w:proofErr w:type="gramEnd"/>
      <w:r w:rsidRPr="0045163F">
        <w:rPr>
          <w:rFonts w:ascii="Garamond" w:hAnsi="Garamond"/>
          <w:sz w:val="28"/>
          <w:szCs w:val="28"/>
        </w:rPr>
        <w:t xml:space="preserve"> presso lo Studio____, il Professionista Delegato procederà all’apertura delle buste ed all’esame delle offerte pervenute (sia cartacee che telematiche). </w:t>
      </w:r>
    </w:p>
    <w:p w14:paraId="7F785F92"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OFFERTE VALIDE: saranno considerate valide le offerte pari o superiori al prezzo indicato nel presente avviso e, comunque pari o superiori ad € (riportare il prezzo ridotto del 25%), presentate entro le ore 12,00 del giorno antecedente la gara, con cauzioni pari o superiore al 10% del prezzo offerto; </w:t>
      </w:r>
    </w:p>
    <w:p w14:paraId="47F75495"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OFFERTE INEFFICACI: saranno dichiarate inefficaci le offerte presentate dopo la scadenza del termine, od inferiori ad € (riportare il prezzo ridotto del 25%), o prive di cauzione, o con cauzione inferiore al 10% del prezzo offerto. </w:t>
      </w:r>
    </w:p>
    <w:p w14:paraId="7674AB5F"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PER IL CASO DI PRESENZA DI UNA SOLA OFFERTA se l’unica offerta è pari o superiore a € ______ (INDICARE PREZZO BASE) la stessa è senz’altro accolta; se il prezzo offerto è compreso tra €_____________ (indicare prezzo base) e </w:t>
      </w:r>
      <w:r w:rsidRPr="0045163F">
        <w:rPr>
          <w:rFonts w:ascii="Garamond" w:hAnsi="Garamond"/>
          <w:sz w:val="28"/>
          <w:szCs w:val="28"/>
        </w:rPr>
        <w:lastRenderedPageBreak/>
        <w:t xml:space="preserve">€_________________ (prezzo base diminuito di ¼), l’offerta è accolta salvo che: 1. non siano state presentate istanze di assegnazione, 2. il delegato non ritenga di rimettere gli atti al GE evidenziando e motivando sull’esistenza di una seria possibilità di conseguire un prezzo maggiore con una nuova vendita; </w:t>
      </w:r>
    </w:p>
    <w:p w14:paraId="74DF5425"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PER IL CASO DI PRESENZA DI PIU’ OFFERTE: gli offerenti verranno invitati ad una gara sulla base dell’offerta più alta ed aggiudicando l’immobile a chi offrirà il maggior rialzo o, in difetto di offerte migliorative, a chi aveva formulato l’offerta originaria più alta. Qualora il prezzo offerto all'esito della gara risultasse inferiore al prezzo d’asta ma comunque pari o superiore ad euro (prezzo base diminuito di un quarto indicate cifra numerica</w:t>
      </w:r>
      <w:proofErr w:type="gramStart"/>
      <w:r w:rsidRPr="0045163F">
        <w:rPr>
          <w:rFonts w:ascii="Garamond" w:hAnsi="Garamond"/>
          <w:sz w:val="28"/>
          <w:szCs w:val="28"/>
        </w:rPr>
        <w:t>) ,</w:t>
      </w:r>
      <w:proofErr w:type="gramEnd"/>
      <w:r w:rsidRPr="0045163F">
        <w:rPr>
          <w:rFonts w:ascii="Garamond" w:hAnsi="Garamond"/>
          <w:sz w:val="28"/>
          <w:szCs w:val="28"/>
        </w:rPr>
        <w:t xml:space="preserve"> non si farà luogo alla vendita qualora il delegato ritenga di rimettere gli atti al Giudice, evidenziando e motivando sull’esistenza di una seria possibilità di conseguire un prezzo maggiore con una nuova vendita sempre che non siano state presentate istanze di assegnazione. La misura minima del rialzo è pari ad euro 1.000,00. </w:t>
      </w:r>
    </w:p>
    <w:p w14:paraId="36ABFA5D"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IN CASO DI AGGIUDICAZIONE: </w:t>
      </w:r>
    </w:p>
    <w:p w14:paraId="7EB0A36A"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entro 120 (centoventi) giorni dall’aggiudicazione, dovrà versare il saldo prezzo, detratto l’importo già corrisposto a titolo di cauzione, a pena di decadenza e perdita della cauzione, sul conto corrente intestato alla Procedura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mutuare anche l’intera somma. Il termine gode della sospensione feriale dal 1 al 31 agosto. </w:t>
      </w:r>
    </w:p>
    <w:p w14:paraId="597A0D59"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ULTERIORI INFORMAZIONI: </w:t>
      </w:r>
    </w:p>
    <w:p w14:paraId="3A5EE247"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In caso di inadempimento, l’aggiudicazione sarà revocata e l’aggiudicatario perderà le somme versate a titolo di cauzione; </w:t>
      </w:r>
    </w:p>
    <w:p w14:paraId="651B9A8D"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Non possono essere prese in considerazione offerte pervenute dopo la conclusione della gara; </w:t>
      </w:r>
    </w:p>
    <w:p w14:paraId="6F050E7A"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dovrà altresì versare l’imposta di registro/IVA nella misura e con le modalità che saranno indicati dal Professionista Delegato e da versarsi nel medesimo termine del prezzo; </w:t>
      </w:r>
    </w:p>
    <w:p w14:paraId="300956CE" w14:textId="77777777" w:rsidR="00380400" w:rsidRPr="0045163F" w:rsidRDefault="00380400" w:rsidP="0071029C">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dovrà versare una quota del costo di trasferimento del bene </w:t>
      </w:r>
    </w:p>
    <w:p w14:paraId="7153F9AB"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w:t>
      </w:r>
      <w:r w:rsidRPr="0045163F">
        <w:rPr>
          <w:rFonts w:ascii="Garamond" w:hAnsi="Garamond"/>
          <w:sz w:val="28"/>
          <w:szCs w:val="28"/>
        </w:rPr>
        <w:sym w:font="Symbol" w:char="F0A7"/>
      </w:r>
      <w:r w:rsidRPr="0045163F">
        <w:rPr>
          <w:rFonts w:ascii="Garamond" w:hAnsi="Garamond"/>
          <w:sz w:val="28"/>
          <w:szCs w:val="28"/>
        </w:rPr>
        <w:t xml:space="preserve"> Il termine di pagamento del prezzo e delle imposte sarà, comunque, quello indicato nella offerta in busta chiusa; </w:t>
      </w:r>
    </w:p>
    <w:p w14:paraId="3D9E1759"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L’aggiudicatario che intenda avvalersi di benefici fiscali, dovrà farne richiesta e renderne le relative dichiarazioni all’atto dell’aggiudicazione e, se richiesta, produrre la relativa documentazione entro il termine fissato per il versamento del prezzo. </w:t>
      </w:r>
    </w:p>
    <w:p w14:paraId="74F27F7B"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w:t>
      </w:r>
      <w:r w:rsidRPr="0045163F">
        <w:rPr>
          <w:rFonts w:ascii="Garamond" w:hAnsi="Garamond"/>
          <w:sz w:val="28"/>
          <w:szCs w:val="28"/>
        </w:rPr>
        <w:lastRenderedPageBreak/>
        <w:t>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w:t>
      </w:r>
    </w:p>
    <w:p w14:paraId="16117CD5" w14:textId="77777777" w:rsidR="006B68BF" w:rsidRDefault="00380400" w:rsidP="00380400">
      <w:pPr>
        <w:ind w:firstLine="708"/>
        <w:jc w:val="both"/>
        <w:rPr>
          <w:rFonts w:ascii="Garamond" w:hAnsi="Garamond"/>
          <w:sz w:val="28"/>
          <w:szCs w:val="28"/>
          <w:highlight w:val="magenta"/>
        </w:rPr>
      </w:pPr>
      <w:r w:rsidRPr="0045163F">
        <w:rPr>
          <w:rFonts w:ascii="Garamond" w:hAnsi="Garamond"/>
          <w:sz w:val="28"/>
          <w:szCs w:val="28"/>
        </w:rPr>
        <w:t xml:space="preserve"> </w:t>
      </w:r>
      <w:r w:rsidRPr="0045163F">
        <w:rPr>
          <w:rFonts w:ascii="Garamond" w:hAnsi="Garamond"/>
          <w:sz w:val="28"/>
          <w:szCs w:val="28"/>
        </w:rPr>
        <w:sym w:font="Symbol" w:char="F0A7"/>
      </w:r>
      <w:r w:rsidRPr="0045163F">
        <w:rPr>
          <w:rFonts w:ascii="Garamond" w:hAnsi="Garamond"/>
          <w:sz w:val="28"/>
          <w:szCs w:val="28"/>
        </w:rPr>
        <w:t xml:space="preserve"> </w:t>
      </w:r>
      <w:r w:rsidRPr="006B68BF">
        <w:rPr>
          <w:rFonts w:ascii="Garamond" w:hAnsi="Garamond"/>
          <w:sz w:val="28"/>
          <w:szCs w:val="28"/>
        </w:rPr>
        <w:t xml:space="preserve">L’immobile viene venduto libero da iscrizioni ipotecarie e da trascrizioni di pignoramenti. </w:t>
      </w:r>
    </w:p>
    <w:p w14:paraId="37EEC7A1" w14:textId="77777777" w:rsidR="006B68BF" w:rsidRPr="006B68BF" w:rsidRDefault="006B68BF" w:rsidP="006B68BF">
      <w:pPr>
        <w:ind w:firstLine="708"/>
        <w:jc w:val="both"/>
        <w:rPr>
          <w:rFonts w:ascii="Garamond" w:hAnsi="Garamond"/>
          <w:sz w:val="28"/>
          <w:szCs w:val="28"/>
        </w:rPr>
      </w:pPr>
      <w:r w:rsidRPr="006B68BF">
        <w:rPr>
          <w:rFonts w:ascii="Garamond" w:hAnsi="Garamond"/>
          <w:sz w:val="28"/>
          <w:szCs w:val="28"/>
        </w:rPr>
        <w:t>L’immobile viene venduto libero.</w:t>
      </w:r>
    </w:p>
    <w:p w14:paraId="3591EA3D" w14:textId="77777777" w:rsidR="00F96105" w:rsidRPr="006B68BF" w:rsidRDefault="00F96105" w:rsidP="00F96105">
      <w:pPr>
        <w:ind w:firstLine="708"/>
        <w:jc w:val="both"/>
        <w:rPr>
          <w:rFonts w:ascii="Garamond" w:hAnsi="Garamond"/>
          <w:sz w:val="28"/>
          <w:szCs w:val="28"/>
          <w:highlight w:val="yellow"/>
        </w:rPr>
      </w:pPr>
      <w:r w:rsidRPr="006B68BF">
        <w:rPr>
          <w:rFonts w:ascii="Garamond" w:hAnsi="Garamond"/>
          <w:sz w:val="28"/>
          <w:szCs w:val="28"/>
          <w:highlight w:val="yellow"/>
        </w:rPr>
        <w:t>L’immobile viene venduto libero.</w:t>
      </w:r>
    </w:p>
    <w:p w14:paraId="39D3F150" w14:textId="77777777" w:rsidR="00F96105" w:rsidRDefault="00F96105" w:rsidP="00F96105">
      <w:pPr>
        <w:ind w:firstLine="708"/>
        <w:jc w:val="both"/>
        <w:rPr>
          <w:rFonts w:ascii="Garamond" w:hAnsi="Garamond"/>
          <w:sz w:val="28"/>
          <w:szCs w:val="28"/>
          <w:highlight w:val="yellow"/>
        </w:rPr>
      </w:pPr>
      <w:r w:rsidRPr="006B68BF">
        <w:rPr>
          <w:rFonts w:ascii="Garamond" w:hAnsi="Garamond"/>
          <w:sz w:val="28"/>
          <w:szCs w:val="28"/>
          <w:highlight w:val="yellow"/>
        </w:rPr>
        <w:t xml:space="preserve">Se occupato dal debitore in regola con le prescrizioni sulla permanenza nel bene pignorato l’aggiudicatario potrà richiedere </w:t>
      </w:r>
      <w:r>
        <w:rPr>
          <w:rFonts w:ascii="Garamond" w:hAnsi="Garamond"/>
          <w:sz w:val="28"/>
          <w:szCs w:val="28"/>
          <w:highlight w:val="yellow"/>
        </w:rPr>
        <w:t>la</w:t>
      </w:r>
      <w:r w:rsidRPr="006B68BF">
        <w:rPr>
          <w:rFonts w:ascii="Garamond" w:hAnsi="Garamond"/>
          <w:sz w:val="28"/>
          <w:szCs w:val="28"/>
          <w:highlight w:val="yellow"/>
        </w:rPr>
        <w:t xml:space="preserve"> liberazione a cura</w:t>
      </w:r>
      <w:r>
        <w:rPr>
          <w:rFonts w:ascii="Garamond" w:hAnsi="Garamond"/>
          <w:sz w:val="28"/>
          <w:szCs w:val="28"/>
          <w:highlight w:val="yellow"/>
        </w:rPr>
        <w:t xml:space="preserve"> </w:t>
      </w:r>
      <w:r w:rsidRPr="006B68BF">
        <w:rPr>
          <w:rFonts w:ascii="Garamond" w:hAnsi="Garamond"/>
          <w:sz w:val="28"/>
          <w:szCs w:val="28"/>
          <w:highlight w:val="yellow"/>
        </w:rPr>
        <w:t xml:space="preserve">del custode </w:t>
      </w:r>
      <w:r>
        <w:rPr>
          <w:rFonts w:ascii="Garamond" w:hAnsi="Garamond"/>
          <w:sz w:val="28"/>
          <w:szCs w:val="28"/>
          <w:highlight w:val="yellow"/>
        </w:rPr>
        <w:t>e a spese della procedura.</w:t>
      </w:r>
    </w:p>
    <w:p w14:paraId="12DD6B06" w14:textId="77777777" w:rsidR="00F96105" w:rsidRDefault="00F96105" w:rsidP="00F96105">
      <w:pPr>
        <w:ind w:firstLine="708"/>
        <w:jc w:val="both"/>
        <w:rPr>
          <w:rFonts w:ascii="Garamond" w:hAnsi="Garamond"/>
          <w:sz w:val="28"/>
          <w:szCs w:val="28"/>
          <w:highlight w:val="yellow"/>
        </w:rPr>
      </w:pPr>
      <w:r>
        <w:rPr>
          <w:rFonts w:ascii="Garamond" w:hAnsi="Garamond"/>
          <w:sz w:val="28"/>
          <w:szCs w:val="28"/>
          <w:highlight w:val="yellow"/>
        </w:rPr>
        <w:t>L’aggiudicatario dovrà presentare specifica istanza al riguardo al più tardi al momento del pagamento del saldo prezzo.</w:t>
      </w:r>
    </w:p>
    <w:p w14:paraId="5E6D3391" w14:textId="535F7A4E" w:rsidR="006B68BF" w:rsidRDefault="00F96105" w:rsidP="00F96105">
      <w:pPr>
        <w:ind w:firstLine="708"/>
        <w:jc w:val="both"/>
        <w:rPr>
          <w:rFonts w:ascii="Garamond" w:hAnsi="Garamond"/>
          <w:sz w:val="28"/>
          <w:szCs w:val="28"/>
        </w:rPr>
      </w:pPr>
      <w:r>
        <w:rPr>
          <w:rFonts w:ascii="Garamond" w:hAnsi="Garamond"/>
          <w:sz w:val="28"/>
          <w:szCs w:val="28"/>
          <w:highlight w:val="yellow"/>
        </w:rPr>
        <w:t>Dopo il deposito del decreto di trasferimento la liberazione verrà effettuata dal custode</w:t>
      </w:r>
      <w:r w:rsidRPr="006B68BF">
        <w:rPr>
          <w:rFonts w:ascii="Garamond" w:hAnsi="Garamond"/>
          <w:sz w:val="28"/>
          <w:szCs w:val="28"/>
          <w:highlight w:val="yellow"/>
        </w:rPr>
        <w:t xml:space="preserve"> tra il sessantesimo ed il centoventesimo giorno dal</w:t>
      </w:r>
      <w:r>
        <w:rPr>
          <w:rFonts w:ascii="Garamond" w:hAnsi="Garamond"/>
          <w:sz w:val="28"/>
          <w:szCs w:val="28"/>
          <w:highlight w:val="yellow"/>
        </w:rPr>
        <w:t xml:space="preserve"> deposito dello stesso, se</w:t>
      </w:r>
      <w:r w:rsidRPr="006B68BF">
        <w:rPr>
          <w:rFonts w:ascii="Garamond" w:hAnsi="Garamond"/>
          <w:sz w:val="28"/>
          <w:szCs w:val="28"/>
          <w:highlight w:val="yellow"/>
        </w:rPr>
        <w:t xml:space="preserve">nza l’osservanza delle norme di cui all’art. 605 e </w:t>
      </w:r>
      <w:proofErr w:type="spellStart"/>
      <w:r w:rsidRPr="006B68BF">
        <w:rPr>
          <w:rFonts w:ascii="Garamond" w:hAnsi="Garamond"/>
          <w:sz w:val="28"/>
          <w:szCs w:val="28"/>
          <w:highlight w:val="yellow"/>
        </w:rPr>
        <w:t>ss</w:t>
      </w:r>
      <w:proofErr w:type="spellEnd"/>
      <w:r w:rsidRPr="006B68BF">
        <w:rPr>
          <w:rFonts w:ascii="Garamond" w:hAnsi="Garamond"/>
          <w:sz w:val="28"/>
          <w:szCs w:val="28"/>
          <w:highlight w:val="yellow"/>
        </w:rPr>
        <w:t xml:space="preserve"> c.c.</w:t>
      </w:r>
    </w:p>
    <w:p w14:paraId="1E6037D7"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w:t>
      </w:r>
    </w:p>
    <w:p w14:paraId="6C4AF7BD" w14:textId="77777777" w:rsidR="0071029C"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Ogni onere fiscale derivante dalla vendita sarà a carico dell’aggiudicatario: il delegato procederà a liquidare le imposte e</w:t>
      </w:r>
      <w:r w:rsidR="0071029C">
        <w:rPr>
          <w:rFonts w:ascii="Garamond" w:hAnsi="Garamond"/>
          <w:sz w:val="28"/>
          <w:szCs w:val="28"/>
        </w:rPr>
        <w:t xml:space="preserve"> a pagare le stesse dandone conto nel fascicolo telematico</w:t>
      </w:r>
    </w:p>
    <w:p w14:paraId="130EF630"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sym w:font="Symbol" w:char="F0A7"/>
      </w:r>
      <w:r w:rsidRPr="0045163F">
        <w:rPr>
          <w:rFonts w:ascii="Garamond" w:hAnsi="Garamond"/>
          <w:sz w:val="28"/>
          <w:szCs w:val="28"/>
        </w:rPr>
        <w:t xml:space="preserve"> Per tutto quanto qui non previsto, si applicano le vigenti norme di legge.</w:t>
      </w:r>
    </w:p>
    <w:p w14:paraId="400751E6" w14:textId="77777777" w:rsidR="00380400" w:rsidRPr="0045163F" w:rsidRDefault="00380400" w:rsidP="00380400">
      <w:pPr>
        <w:ind w:firstLine="708"/>
        <w:jc w:val="center"/>
        <w:rPr>
          <w:rFonts w:ascii="Garamond" w:hAnsi="Garamond"/>
          <w:sz w:val="28"/>
          <w:szCs w:val="28"/>
        </w:rPr>
      </w:pPr>
      <w:r w:rsidRPr="0045163F">
        <w:rPr>
          <w:rFonts w:ascii="Garamond" w:hAnsi="Garamond"/>
          <w:sz w:val="28"/>
          <w:szCs w:val="28"/>
        </w:rPr>
        <w:t>* * * * *</w:t>
      </w:r>
    </w:p>
    <w:p w14:paraId="73DDC2D0" w14:textId="77777777" w:rsidR="00380400" w:rsidRPr="0045163F" w:rsidRDefault="00380400" w:rsidP="00380400">
      <w:pPr>
        <w:ind w:firstLine="708"/>
        <w:jc w:val="both"/>
        <w:rPr>
          <w:rFonts w:ascii="Garamond" w:hAnsi="Garamond"/>
          <w:sz w:val="28"/>
          <w:szCs w:val="28"/>
        </w:rPr>
      </w:pPr>
      <w:r w:rsidRPr="0045163F">
        <w:rPr>
          <w:rFonts w:ascii="Garamond" w:hAnsi="Garamond"/>
          <w:sz w:val="28"/>
          <w:szCs w:val="28"/>
        </w:rPr>
        <w:t xml:space="preserve"> PER VISITARE L'IMMOBILE Le visite dell’immobile possono essere prenotate direttamente dal portale delle vendite pubbliche ai seguenti indirizzi: </w:t>
      </w:r>
      <w:proofErr w:type="spellStart"/>
      <w:proofErr w:type="gramStart"/>
      <w:r w:rsidRPr="0045163F">
        <w:rPr>
          <w:rFonts w:ascii="Garamond" w:hAnsi="Garamond"/>
          <w:sz w:val="28"/>
          <w:szCs w:val="28"/>
        </w:rPr>
        <w:t>https</w:t>
      </w:r>
      <w:proofErr w:type="spellEnd"/>
      <w:r w:rsidRPr="0045163F">
        <w:rPr>
          <w:rFonts w:ascii="Garamond" w:hAnsi="Garamond"/>
          <w:sz w:val="28"/>
          <w:szCs w:val="28"/>
        </w:rPr>
        <w:t xml:space="preserve">//pvp.giustizia.it,  </w:t>
      </w:r>
      <w:proofErr w:type="spellStart"/>
      <w:r w:rsidRPr="0045163F">
        <w:rPr>
          <w:rFonts w:ascii="Garamond" w:hAnsi="Garamond"/>
          <w:sz w:val="28"/>
          <w:szCs w:val="28"/>
        </w:rPr>
        <w:t>https</w:t>
      </w:r>
      <w:proofErr w:type="spellEnd"/>
      <w:r w:rsidRPr="0045163F">
        <w:rPr>
          <w:rFonts w:ascii="Garamond" w:hAnsi="Garamond"/>
          <w:sz w:val="28"/>
          <w:szCs w:val="28"/>
        </w:rPr>
        <w:t>//venditepubbliche.giustizia.it</w:t>
      </w:r>
      <w:proofErr w:type="gramEnd"/>
      <w:r w:rsidRPr="0045163F">
        <w:rPr>
          <w:rFonts w:ascii="Garamond" w:hAnsi="Garamond"/>
          <w:sz w:val="28"/>
          <w:szCs w:val="28"/>
        </w:rPr>
        <w:t>; http//portelevenditepubbliche.giustizia.it.</w:t>
      </w:r>
    </w:p>
    <w:p w14:paraId="1D8792BC" w14:textId="77777777" w:rsidR="00380400" w:rsidRPr="0045163F" w:rsidRDefault="00380400" w:rsidP="00380400">
      <w:pPr>
        <w:jc w:val="both"/>
        <w:rPr>
          <w:rFonts w:ascii="Garamond" w:hAnsi="Garamond"/>
          <w:sz w:val="28"/>
          <w:szCs w:val="28"/>
        </w:rPr>
      </w:pPr>
      <w:r w:rsidRPr="0045163F">
        <w:rPr>
          <w:rFonts w:ascii="Garamond" w:hAnsi="Garamond"/>
          <w:sz w:val="28"/>
          <w:szCs w:val="28"/>
        </w:rPr>
        <w:t>resta possibile, comunque, sia per maggiori informazioni che per concordare le visite all’immobile in vendita contattare il Custode giudiziario: ___________,</w:t>
      </w:r>
    </w:p>
    <w:p w14:paraId="751502CC" w14:textId="77777777" w:rsidR="00380400" w:rsidRPr="0045163F" w:rsidRDefault="00380400" w:rsidP="00380400">
      <w:pPr>
        <w:jc w:val="both"/>
        <w:rPr>
          <w:rFonts w:ascii="Garamond" w:hAnsi="Garamond"/>
          <w:sz w:val="28"/>
          <w:szCs w:val="28"/>
        </w:rPr>
      </w:pPr>
      <w:r w:rsidRPr="0045163F">
        <w:rPr>
          <w:rFonts w:ascii="Garamond" w:hAnsi="Garamond"/>
          <w:sz w:val="28"/>
          <w:szCs w:val="28"/>
        </w:rPr>
        <w:t xml:space="preserve"> Per ogni altro aspetto qui non disposto trova applicazione il regolamento disposto per la vendita cartacea. </w:t>
      </w:r>
    </w:p>
    <w:p w14:paraId="42193768" w14:textId="77777777" w:rsidR="00380400" w:rsidRPr="0045163F" w:rsidRDefault="00380400" w:rsidP="00380400">
      <w:pPr>
        <w:jc w:val="both"/>
        <w:rPr>
          <w:rFonts w:ascii="Garamond" w:hAnsi="Garamond"/>
          <w:sz w:val="28"/>
          <w:szCs w:val="28"/>
        </w:rPr>
      </w:pPr>
      <w:r w:rsidRPr="0045163F">
        <w:rPr>
          <w:rFonts w:ascii="Garamond" w:hAnsi="Garamond"/>
          <w:sz w:val="28"/>
          <w:szCs w:val="28"/>
        </w:rPr>
        <w:t xml:space="preserve">Genova, </w:t>
      </w:r>
    </w:p>
    <w:p w14:paraId="5C6F6ED1" w14:textId="77777777" w:rsidR="00380400" w:rsidRPr="0045163F" w:rsidRDefault="00380400" w:rsidP="00380400">
      <w:pPr>
        <w:jc w:val="both"/>
        <w:rPr>
          <w:rFonts w:ascii="Garamond" w:hAnsi="Garamond"/>
          <w:sz w:val="28"/>
          <w:szCs w:val="28"/>
        </w:rPr>
      </w:pPr>
      <w:r w:rsidRPr="0045163F">
        <w:rPr>
          <w:rFonts w:ascii="Garamond" w:hAnsi="Garamond"/>
          <w:sz w:val="28"/>
          <w:szCs w:val="28"/>
        </w:rPr>
        <w:t>Il Professionista Delegato</w:t>
      </w:r>
    </w:p>
    <w:p w14:paraId="39FB2031" w14:textId="77777777" w:rsidR="00380400" w:rsidRPr="00701477" w:rsidRDefault="00380400" w:rsidP="00380400"/>
    <w:sectPr w:rsidR="00380400" w:rsidRPr="00701477">
      <w:headerReference w:type="default" r:id="rId12"/>
      <w:footerReference w:type="even" r:id="rId13"/>
      <w:footerReference w:type="default" r:id="rId14"/>
      <w:pgSz w:w="11906" w:h="16838" w:code="9"/>
      <w:pgMar w:top="1021" w:right="1134" w:bottom="1021" w:left="1134"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F131" w14:textId="77777777" w:rsidR="00C93971" w:rsidRDefault="00C93971">
      <w:r>
        <w:separator/>
      </w:r>
    </w:p>
  </w:endnote>
  <w:endnote w:type="continuationSeparator" w:id="0">
    <w:p w14:paraId="71853107" w14:textId="77777777" w:rsidR="00C93971" w:rsidRDefault="00C9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FCA2" w14:textId="77777777" w:rsidR="00DC7CE9" w:rsidRDefault="00DC7CE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047DF0" w14:textId="77777777" w:rsidR="00DC7CE9" w:rsidRDefault="00DC7CE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B512" w14:textId="77777777" w:rsidR="00DC7CE9" w:rsidRPr="006E2CDF" w:rsidRDefault="00DC7CE9">
    <w:pPr>
      <w:pStyle w:val="Pidipagina"/>
      <w:jc w:val="both"/>
      <w:rPr>
        <w:rFonts w:ascii="Times New Roman" w:hAnsi="Times New Roman" w:cs="Times New Roman"/>
        <w:b/>
        <w:bCs/>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A2FC9" w14:textId="77777777" w:rsidR="00C93971" w:rsidRDefault="00C93971">
      <w:r>
        <w:separator/>
      </w:r>
    </w:p>
  </w:footnote>
  <w:footnote w:type="continuationSeparator" w:id="0">
    <w:p w14:paraId="41DADA63" w14:textId="77777777" w:rsidR="00C93971" w:rsidRDefault="00C9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6869" w14:textId="77777777" w:rsidR="00DC7CE9" w:rsidRDefault="00DC7CE9">
    <w:pPr>
      <w:pStyle w:val="Intestazione"/>
      <w:rPr>
        <w:rFonts w:ascii="Goudy Old Style" w:hAnsi="Goudy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643"/>
    <w:multiLevelType w:val="hybridMultilevel"/>
    <w:tmpl w:val="36769A5C"/>
    <w:lvl w:ilvl="0" w:tplc="0410000F">
      <w:start w:val="1"/>
      <w:numFmt w:val="decimal"/>
      <w:lvlText w:val="%1."/>
      <w:lvlJc w:val="left"/>
      <w:pPr>
        <w:tabs>
          <w:tab w:val="num" w:pos="1800"/>
        </w:tabs>
        <w:ind w:left="180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874E4C"/>
    <w:multiLevelType w:val="hybridMultilevel"/>
    <w:tmpl w:val="09D21A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131B1"/>
    <w:multiLevelType w:val="hybridMultilevel"/>
    <w:tmpl w:val="73D890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A312BDC"/>
    <w:multiLevelType w:val="hybridMultilevel"/>
    <w:tmpl w:val="7BF268FE"/>
    <w:lvl w:ilvl="0" w:tplc="4AE46BFE">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nsid w:val="0A9C26D9"/>
    <w:multiLevelType w:val="hybridMultilevel"/>
    <w:tmpl w:val="371E06E6"/>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B0040D3"/>
    <w:multiLevelType w:val="hybridMultilevel"/>
    <w:tmpl w:val="6C7A11E4"/>
    <w:lvl w:ilvl="0" w:tplc="2F3A1E0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F17CE8"/>
    <w:multiLevelType w:val="hybridMultilevel"/>
    <w:tmpl w:val="51AA6CDE"/>
    <w:lvl w:ilvl="0" w:tplc="0410000F">
      <w:start w:val="1"/>
      <w:numFmt w:val="decimal"/>
      <w:lvlText w:val="%1."/>
      <w:lvlJc w:val="left"/>
      <w:pPr>
        <w:tabs>
          <w:tab w:val="num" w:pos="1800"/>
        </w:tabs>
        <w:ind w:left="1800" w:hanging="360"/>
      </w:p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18D7F13"/>
    <w:multiLevelType w:val="hybridMultilevel"/>
    <w:tmpl w:val="FE5236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5F2DEB"/>
    <w:multiLevelType w:val="hybridMultilevel"/>
    <w:tmpl w:val="A2EA56C6"/>
    <w:lvl w:ilvl="0" w:tplc="306E4FCC">
      <w:start w:val="1"/>
      <w:numFmt w:val="bullet"/>
      <w:lvlText w:val=""/>
      <w:lvlJc w:val="left"/>
      <w:pPr>
        <w:tabs>
          <w:tab w:val="num" w:pos="-3168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FE6DF6"/>
    <w:multiLevelType w:val="hybridMultilevel"/>
    <w:tmpl w:val="92DED510"/>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69CADBEA">
      <w:numFmt w:val="bullet"/>
      <w:lvlText w:val="-"/>
      <w:lvlJc w:val="left"/>
      <w:pPr>
        <w:ind w:left="2160" w:hanging="360"/>
      </w:pPr>
      <w:rPr>
        <w:rFonts w:ascii="Arial" w:eastAsia="Times New Roman" w:hAnsi="Arial" w:cs="Aria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63D4DE8"/>
    <w:multiLevelType w:val="hybridMultilevel"/>
    <w:tmpl w:val="07F80792"/>
    <w:lvl w:ilvl="0" w:tplc="04100003">
      <w:start w:val="1"/>
      <w:numFmt w:val="bullet"/>
      <w:lvlText w:val="o"/>
      <w:lvlJc w:val="left"/>
      <w:pPr>
        <w:tabs>
          <w:tab w:val="num" w:pos="780"/>
        </w:tabs>
        <w:ind w:left="780" w:hanging="360"/>
      </w:pPr>
      <w:rPr>
        <w:rFonts w:ascii="Courier New" w:hAnsi="Courier New" w:cs="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196D1F64"/>
    <w:multiLevelType w:val="hybridMultilevel"/>
    <w:tmpl w:val="4802F8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BB35A58"/>
    <w:multiLevelType w:val="hybridMultilevel"/>
    <w:tmpl w:val="CBE6E59C"/>
    <w:lvl w:ilvl="0" w:tplc="E23A6902">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383564"/>
    <w:multiLevelType w:val="hybridMultilevel"/>
    <w:tmpl w:val="D8AA75F6"/>
    <w:lvl w:ilvl="0" w:tplc="4174628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3687C28"/>
    <w:multiLevelType w:val="hybridMultilevel"/>
    <w:tmpl w:val="D3388208"/>
    <w:lvl w:ilvl="0" w:tplc="5E04529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AF81915"/>
    <w:multiLevelType w:val="multilevel"/>
    <w:tmpl w:val="FA321A78"/>
    <w:lvl w:ilvl="0">
      <w:numFmt w:val="bullet"/>
      <w:lvlText w:val="-"/>
      <w:lvlJc w:val="left"/>
      <w:pPr>
        <w:tabs>
          <w:tab w:val="num" w:pos="720"/>
        </w:tabs>
        <w:ind w:left="720" w:hanging="360"/>
      </w:pPr>
      <w:rPr>
        <w:rFonts w:ascii="Goudy Old Style" w:eastAsia="Times New Roman" w:hAnsi="Goudy Old Styl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1675EE"/>
    <w:multiLevelType w:val="hybridMultilevel"/>
    <w:tmpl w:val="E0E8B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F5541E"/>
    <w:multiLevelType w:val="hybridMultilevel"/>
    <w:tmpl w:val="8956211E"/>
    <w:lvl w:ilvl="0" w:tplc="04100001">
      <w:start w:val="1"/>
      <w:numFmt w:val="bullet"/>
      <w:lvlText w:val=""/>
      <w:lvlJc w:val="left"/>
      <w:pPr>
        <w:ind w:left="2520" w:hanging="360"/>
      </w:pPr>
      <w:rPr>
        <w:rFonts w:ascii="Symbol" w:hAnsi="Symbol" w:hint="default"/>
      </w:rPr>
    </w:lvl>
    <w:lvl w:ilvl="1" w:tplc="04100003">
      <w:start w:val="1"/>
      <w:numFmt w:val="bullet"/>
      <w:lvlText w:val="o"/>
      <w:lvlJc w:val="left"/>
      <w:pPr>
        <w:ind w:left="3240" w:hanging="360"/>
      </w:pPr>
      <w:rPr>
        <w:rFonts w:ascii="Courier New" w:hAnsi="Courier New" w:cs="Courier New" w:hint="default"/>
      </w:rPr>
    </w:lvl>
    <w:lvl w:ilvl="2" w:tplc="04100005">
      <w:start w:val="1"/>
      <w:numFmt w:val="bullet"/>
      <w:lvlText w:val=""/>
      <w:lvlJc w:val="left"/>
      <w:pPr>
        <w:ind w:left="3960" w:hanging="360"/>
      </w:pPr>
      <w:rPr>
        <w:rFonts w:ascii="Wingdings" w:hAnsi="Wingdings" w:hint="default"/>
      </w:rPr>
    </w:lvl>
    <w:lvl w:ilvl="3" w:tplc="04100001">
      <w:start w:val="1"/>
      <w:numFmt w:val="bullet"/>
      <w:lvlText w:val=""/>
      <w:lvlJc w:val="left"/>
      <w:pPr>
        <w:ind w:left="4680" w:hanging="360"/>
      </w:pPr>
      <w:rPr>
        <w:rFonts w:ascii="Symbol" w:hAnsi="Symbol" w:hint="default"/>
      </w:rPr>
    </w:lvl>
    <w:lvl w:ilvl="4" w:tplc="04100003">
      <w:start w:val="1"/>
      <w:numFmt w:val="bullet"/>
      <w:lvlText w:val="o"/>
      <w:lvlJc w:val="left"/>
      <w:pPr>
        <w:ind w:left="5400" w:hanging="360"/>
      </w:pPr>
      <w:rPr>
        <w:rFonts w:ascii="Courier New" w:hAnsi="Courier New" w:cs="Courier New" w:hint="default"/>
      </w:rPr>
    </w:lvl>
    <w:lvl w:ilvl="5" w:tplc="04100005">
      <w:start w:val="1"/>
      <w:numFmt w:val="bullet"/>
      <w:lvlText w:val=""/>
      <w:lvlJc w:val="left"/>
      <w:pPr>
        <w:ind w:left="6120" w:hanging="360"/>
      </w:pPr>
      <w:rPr>
        <w:rFonts w:ascii="Wingdings" w:hAnsi="Wingdings" w:hint="default"/>
      </w:rPr>
    </w:lvl>
    <w:lvl w:ilvl="6" w:tplc="04100001">
      <w:start w:val="1"/>
      <w:numFmt w:val="bullet"/>
      <w:lvlText w:val=""/>
      <w:lvlJc w:val="left"/>
      <w:pPr>
        <w:ind w:left="6840" w:hanging="360"/>
      </w:pPr>
      <w:rPr>
        <w:rFonts w:ascii="Symbol" w:hAnsi="Symbol" w:hint="default"/>
      </w:rPr>
    </w:lvl>
    <w:lvl w:ilvl="7" w:tplc="04100003">
      <w:start w:val="1"/>
      <w:numFmt w:val="bullet"/>
      <w:lvlText w:val="o"/>
      <w:lvlJc w:val="left"/>
      <w:pPr>
        <w:ind w:left="7560" w:hanging="360"/>
      </w:pPr>
      <w:rPr>
        <w:rFonts w:ascii="Courier New" w:hAnsi="Courier New" w:cs="Courier New" w:hint="default"/>
      </w:rPr>
    </w:lvl>
    <w:lvl w:ilvl="8" w:tplc="04100005">
      <w:start w:val="1"/>
      <w:numFmt w:val="bullet"/>
      <w:lvlText w:val=""/>
      <w:lvlJc w:val="left"/>
      <w:pPr>
        <w:ind w:left="8280" w:hanging="360"/>
      </w:pPr>
      <w:rPr>
        <w:rFonts w:ascii="Wingdings" w:hAnsi="Wingdings" w:hint="default"/>
      </w:rPr>
    </w:lvl>
  </w:abstractNum>
  <w:abstractNum w:abstractNumId="18">
    <w:nsid w:val="35EB4046"/>
    <w:multiLevelType w:val="hybridMultilevel"/>
    <w:tmpl w:val="16C4B566"/>
    <w:lvl w:ilvl="0" w:tplc="37E6CA68">
      <w:start w:val="1"/>
      <w:numFmt w:val="bullet"/>
      <w:lvlText w:val=""/>
      <w:lvlJc w:val="left"/>
      <w:pPr>
        <w:tabs>
          <w:tab w:val="num" w:pos="0"/>
        </w:tabs>
        <w:ind w:left="0" w:firstLine="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0826C1C"/>
    <w:multiLevelType w:val="hybridMultilevel"/>
    <w:tmpl w:val="FA321A78"/>
    <w:lvl w:ilvl="0" w:tplc="4276F8A8">
      <w:numFmt w:val="bullet"/>
      <w:lvlText w:val="-"/>
      <w:lvlJc w:val="left"/>
      <w:pPr>
        <w:tabs>
          <w:tab w:val="num" w:pos="720"/>
        </w:tabs>
        <w:ind w:left="720" w:hanging="360"/>
      </w:pPr>
      <w:rPr>
        <w:rFonts w:ascii="Goudy Old Style" w:eastAsia="Times New Roman" w:hAnsi="Goudy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7A828A3"/>
    <w:multiLevelType w:val="hybridMultilevel"/>
    <w:tmpl w:val="EF5895AC"/>
    <w:lvl w:ilvl="0" w:tplc="E23A6902">
      <w:start w:val="3"/>
      <w:numFmt w:val="bullet"/>
      <w:lvlText w:val="−"/>
      <w:lvlJc w:val="left"/>
      <w:pPr>
        <w:ind w:left="360" w:hanging="360"/>
      </w:pPr>
      <w:rPr>
        <w:rFonts w:ascii="Garamond" w:eastAsia="Times New Roman" w:hAnsi="Garamond" w:cs="Times New Roman" w:hint="default"/>
      </w:rPr>
    </w:lvl>
    <w:lvl w:ilvl="1" w:tplc="04100003">
      <w:start w:val="1"/>
      <w:numFmt w:val="bullet"/>
      <w:lvlText w:val="o"/>
      <w:lvlJc w:val="left"/>
      <w:pPr>
        <w:ind w:left="1080" w:hanging="360"/>
      </w:pPr>
      <w:rPr>
        <w:rFonts w:ascii="Courier New" w:hAnsi="Courier New" w:cs="Courier New" w:hint="default"/>
      </w:rPr>
    </w:lvl>
    <w:lvl w:ilvl="2" w:tplc="66DC6090">
      <w:start w:val="1"/>
      <w:numFmt w:val="bullet"/>
      <w:lvlText w:val=""/>
      <w:lvlJc w:val="left"/>
      <w:pPr>
        <w:ind w:left="1800" w:hanging="360"/>
      </w:pPr>
      <w:rPr>
        <w:rFonts w:ascii="Webdings" w:hAnsi="Web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84308D4"/>
    <w:multiLevelType w:val="hybridMultilevel"/>
    <w:tmpl w:val="31E2FE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974B1C"/>
    <w:multiLevelType w:val="hybridMultilevel"/>
    <w:tmpl w:val="54300C3A"/>
    <w:lvl w:ilvl="0" w:tplc="2F3A1E0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B67610E"/>
    <w:multiLevelType w:val="hybridMultilevel"/>
    <w:tmpl w:val="292E4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DE45B01"/>
    <w:multiLevelType w:val="hybridMultilevel"/>
    <w:tmpl w:val="FBEE71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0481B88"/>
    <w:multiLevelType w:val="hybridMultilevel"/>
    <w:tmpl w:val="B23428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51F4367E"/>
    <w:multiLevelType w:val="hybridMultilevel"/>
    <w:tmpl w:val="7E24A6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64E2D54"/>
    <w:multiLevelType w:val="hybridMultilevel"/>
    <w:tmpl w:val="D86C69B4"/>
    <w:lvl w:ilvl="0" w:tplc="F574F2B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3D70F6"/>
    <w:multiLevelType w:val="hybridMultilevel"/>
    <w:tmpl w:val="D8AA75F6"/>
    <w:lvl w:ilvl="0" w:tplc="CBD67764">
      <w:numFmt w:val="bullet"/>
      <w:lvlText w:val="–"/>
      <w:lvlJc w:val="left"/>
      <w:pPr>
        <w:tabs>
          <w:tab w:val="num" w:pos="360"/>
        </w:tabs>
        <w:ind w:left="340" w:hanging="34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D9E3819"/>
    <w:multiLevelType w:val="hybridMultilevel"/>
    <w:tmpl w:val="4F7844B6"/>
    <w:lvl w:ilvl="0" w:tplc="6BBA4822">
      <w:start w:val="9"/>
      <w:numFmt w:val="upperLetter"/>
      <w:lvlText w:val="%1)"/>
      <w:lvlJc w:val="left"/>
      <w:pPr>
        <w:tabs>
          <w:tab w:val="num" w:pos="720"/>
        </w:tabs>
        <w:ind w:left="720" w:hanging="360"/>
      </w:pPr>
      <w:rPr>
        <w:rFonts w:hint="default"/>
      </w:rPr>
    </w:lvl>
    <w:lvl w:ilvl="1" w:tplc="69D22BB0">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E733333"/>
    <w:multiLevelType w:val="hybridMultilevel"/>
    <w:tmpl w:val="FD08B2A2"/>
    <w:lvl w:ilvl="0" w:tplc="27FA059E">
      <w:start w:val="1"/>
      <w:numFmt w:val="lowerRoman"/>
      <w:lvlText w:val="%1."/>
      <w:lvlJc w:val="left"/>
      <w:pPr>
        <w:ind w:left="1800" w:hanging="72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1">
    <w:nsid w:val="5F870A2D"/>
    <w:multiLevelType w:val="hybridMultilevel"/>
    <w:tmpl w:val="B2AAD838"/>
    <w:lvl w:ilvl="0" w:tplc="48C29726">
      <w:start w:val="2"/>
      <w:numFmt w:val="upperLetter"/>
      <w:lvlText w:val="%1)"/>
      <w:lvlJc w:val="left"/>
      <w:pPr>
        <w:tabs>
          <w:tab w:val="num" w:pos="720"/>
        </w:tabs>
        <w:ind w:left="720" w:hanging="360"/>
      </w:pPr>
      <w:rPr>
        <w:rFonts w:cs="Arial" w:hint="default"/>
      </w:rPr>
    </w:lvl>
    <w:lvl w:ilvl="1" w:tplc="04100017">
      <w:start w:val="1"/>
      <w:numFmt w:val="lowerLetter"/>
      <w:lvlText w:val="%2)"/>
      <w:lvlJc w:val="left"/>
      <w:pPr>
        <w:tabs>
          <w:tab w:val="num" w:pos="1440"/>
        </w:tabs>
        <w:ind w:left="1440" w:hanging="360"/>
      </w:pPr>
    </w:lvl>
    <w:lvl w:ilvl="2" w:tplc="796ED29C">
      <w:start w:val="1"/>
      <w:numFmt w:val="decimal"/>
      <w:lvlText w:val="%3)"/>
      <w:lvlJc w:val="left"/>
      <w:pPr>
        <w:tabs>
          <w:tab w:val="num" w:pos="2340"/>
        </w:tabs>
        <w:ind w:left="2340" w:hanging="360"/>
      </w:pPr>
      <w:rPr>
        <w:rFonts w:hint="default"/>
      </w:rPr>
    </w:lvl>
    <w:lvl w:ilvl="3" w:tplc="69CADBEA">
      <w:numFmt w:val="bullet"/>
      <w:lvlText w:val="-"/>
      <w:lvlJc w:val="left"/>
      <w:pPr>
        <w:tabs>
          <w:tab w:val="num" w:pos="2880"/>
        </w:tabs>
        <w:ind w:left="2880" w:hanging="360"/>
      </w:pPr>
      <w:rPr>
        <w:rFonts w:ascii="Arial" w:eastAsia="Times New Roman" w:hAnsi="Arial" w:cs="Arial"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48B7405"/>
    <w:multiLevelType w:val="hybridMultilevel"/>
    <w:tmpl w:val="DA408C28"/>
    <w:lvl w:ilvl="0" w:tplc="D0888DA0">
      <w:start w:val="9"/>
      <w:numFmt w:val="bullet"/>
      <w:lvlText w:val="-"/>
      <w:lvlJc w:val="left"/>
      <w:pPr>
        <w:ind w:left="643" w:hanging="360"/>
      </w:pPr>
      <w:rPr>
        <w:rFonts w:ascii="Garamond" w:eastAsia="Times New Roman" w:hAnsi="Garamond"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3">
    <w:nsid w:val="67A625FC"/>
    <w:multiLevelType w:val="hybridMultilevel"/>
    <w:tmpl w:val="E5E41142"/>
    <w:lvl w:ilvl="0" w:tplc="61F0A610">
      <w:start w:val="1"/>
      <w:numFmt w:val="bullet"/>
      <w:lvlText w:val=""/>
      <w:lvlJc w:val="left"/>
      <w:pPr>
        <w:tabs>
          <w:tab w:val="num" w:pos="-3168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C362EE8"/>
    <w:multiLevelType w:val="hybridMultilevel"/>
    <w:tmpl w:val="698A2C32"/>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C5258BF"/>
    <w:multiLevelType w:val="hybridMultilevel"/>
    <w:tmpl w:val="9D6220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6">
    <w:nsid w:val="75285AF0"/>
    <w:multiLevelType w:val="hybridMultilevel"/>
    <w:tmpl w:val="83E43474"/>
    <w:lvl w:ilvl="0" w:tplc="EE887D62">
      <w:start w:val="1"/>
      <w:numFmt w:val="upperRoman"/>
      <w:lvlText w:val="%1."/>
      <w:lvlJc w:val="left"/>
      <w:pPr>
        <w:ind w:left="1683" w:hanging="97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nsid w:val="77B70C92"/>
    <w:multiLevelType w:val="hybridMultilevel"/>
    <w:tmpl w:val="E8AA5DAE"/>
    <w:lvl w:ilvl="0" w:tplc="51E673FE">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9AC1106"/>
    <w:multiLevelType w:val="hybridMultilevel"/>
    <w:tmpl w:val="9DCC0FC6"/>
    <w:lvl w:ilvl="0" w:tplc="69CADBEA">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nsid w:val="7F13635F"/>
    <w:multiLevelType w:val="hybridMultilevel"/>
    <w:tmpl w:val="39C494EC"/>
    <w:lvl w:ilvl="0" w:tplc="C7442AAA">
      <w:start w:val="1"/>
      <w:numFmt w:val="lowerLetter"/>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2"/>
  </w:num>
  <w:num w:numId="2">
    <w:abstractNumId w:val="13"/>
  </w:num>
  <w:num w:numId="3">
    <w:abstractNumId w:val="28"/>
  </w:num>
  <w:num w:numId="4">
    <w:abstractNumId w:val="8"/>
  </w:num>
  <w:num w:numId="5">
    <w:abstractNumId w:val="19"/>
  </w:num>
  <w:num w:numId="6">
    <w:abstractNumId w:val="15"/>
  </w:num>
  <w:num w:numId="7">
    <w:abstractNumId w:val="33"/>
  </w:num>
  <w:num w:numId="8">
    <w:abstractNumId w:val="18"/>
  </w:num>
  <w:num w:numId="9">
    <w:abstractNumId w:val="37"/>
  </w:num>
  <w:num w:numId="10">
    <w:abstractNumId w:val="36"/>
  </w:num>
  <w:num w:numId="11">
    <w:abstractNumId w:val="31"/>
  </w:num>
  <w:num w:numId="12">
    <w:abstractNumId w:val="14"/>
  </w:num>
  <w:num w:numId="13">
    <w:abstractNumId w:val="29"/>
  </w:num>
  <w:num w:numId="14">
    <w:abstractNumId w:val="4"/>
  </w:num>
  <w:num w:numId="15">
    <w:abstractNumId w:val="6"/>
  </w:num>
  <w:num w:numId="16">
    <w:abstractNumId w:val="0"/>
  </w:num>
  <w:num w:numId="17">
    <w:abstractNumId w:val="35"/>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17"/>
  </w:num>
  <w:num w:numId="22">
    <w:abstractNumId w:val="29"/>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8"/>
  </w:num>
  <w:num w:numId="31">
    <w:abstractNumId w:val="11"/>
  </w:num>
  <w:num w:numId="32">
    <w:abstractNumId w:val="34"/>
  </w:num>
  <w:num w:numId="33">
    <w:abstractNumId w:val="23"/>
  </w:num>
  <w:num w:numId="34">
    <w:abstractNumId w:val="9"/>
  </w:num>
  <w:num w:numId="35">
    <w:abstractNumId w:val="20"/>
  </w:num>
  <w:num w:numId="36">
    <w:abstractNumId w:val="12"/>
  </w:num>
  <w:num w:numId="37">
    <w:abstractNumId w:val="27"/>
  </w:num>
  <w:num w:numId="38">
    <w:abstractNumId w:val="3"/>
  </w:num>
  <w:num w:numId="39">
    <w:abstractNumId w:val="39"/>
  </w:num>
  <w:num w:numId="40">
    <w:abstractNumId w:val="32"/>
  </w:num>
  <w:num w:numId="41">
    <w:abstractNumId w:val="5"/>
  </w:num>
  <w:num w:numId="42">
    <w:abstractNumId w:val="25"/>
  </w:num>
  <w:num w:numId="43">
    <w:abstractNumId w:val="7"/>
  </w:num>
  <w:num w:numId="44">
    <w:abstractNumId w:val="21"/>
  </w:num>
  <w:num w:numId="45">
    <w:abstractNumId w:val="1"/>
  </w:num>
  <w:num w:numId="46">
    <w:abstractNumId w:val="22"/>
  </w:num>
  <w:num w:numId="47">
    <w:abstractNumId w:val="2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00"/>
    <w:rsid w:val="0004076F"/>
    <w:rsid w:val="000879A2"/>
    <w:rsid w:val="000A02CE"/>
    <w:rsid w:val="001103CD"/>
    <w:rsid w:val="00176A2B"/>
    <w:rsid w:val="00191E4D"/>
    <w:rsid w:val="001A59BF"/>
    <w:rsid w:val="00216669"/>
    <w:rsid w:val="00222028"/>
    <w:rsid w:val="00315D19"/>
    <w:rsid w:val="00380400"/>
    <w:rsid w:val="003858D7"/>
    <w:rsid w:val="00397457"/>
    <w:rsid w:val="003A6DEF"/>
    <w:rsid w:val="00413351"/>
    <w:rsid w:val="00420249"/>
    <w:rsid w:val="00426952"/>
    <w:rsid w:val="00477E02"/>
    <w:rsid w:val="00487A2D"/>
    <w:rsid w:val="00490C41"/>
    <w:rsid w:val="00492173"/>
    <w:rsid w:val="00501B84"/>
    <w:rsid w:val="0050211D"/>
    <w:rsid w:val="0053053E"/>
    <w:rsid w:val="005717BA"/>
    <w:rsid w:val="005B5521"/>
    <w:rsid w:val="005D54B8"/>
    <w:rsid w:val="006535D4"/>
    <w:rsid w:val="0065594A"/>
    <w:rsid w:val="00670E31"/>
    <w:rsid w:val="006978AE"/>
    <w:rsid w:val="006B68BF"/>
    <w:rsid w:val="006D002A"/>
    <w:rsid w:val="006E60D4"/>
    <w:rsid w:val="0071029C"/>
    <w:rsid w:val="007107E8"/>
    <w:rsid w:val="00733FBE"/>
    <w:rsid w:val="00735B30"/>
    <w:rsid w:val="0075289D"/>
    <w:rsid w:val="007542DA"/>
    <w:rsid w:val="0079648A"/>
    <w:rsid w:val="007B1726"/>
    <w:rsid w:val="007D0065"/>
    <w:rsid w:val="007D3128"/>
    <w:rsid w:val="007E49BF"/>
    <w:rsid w:val="00843947"/>
    <w:rsid w:val="00884401"/>
    <w:rsid w:val="008C4CD2"/>
    <w:rsid w:val="008F6A1A"/>
    <w:rsid w:val="00914352"/>
    <w:rsid w:val="00966E9D"/>
    <w:rsid w:val="009760B8"/>
    <w:rsid w:val="00990C4E"/>
    <w:rsid w:val="009A5DD7"/>
    <w:rsid w:val="00A670D1"/>
    <w:rsid w:val="00AB1958"/>
    <w:rsid w:val="00B12F57"/>
    <w:rsid w:val="00BA3654"/>
    <w:rsid w:val="00BB06F8"/>
    <w:rsid w:val="00BF5BF8"/>
    <w:rsid w:val="00C93971"/>
    <w:rsid w:val="00CA1911"/>
    <w:rsid w:val="00CE6587"/>
    <w:rsid w:val="00D04528"/>
    <w:rsid w:val="00D25ADD"/>
    <w:rsid w:val="00D9236E"/>
    <w:rsid w:val="00D94048"/>
    <w:rsid w:val="00D97745"/>
    <w:rsid w:val="00DC7CE9"/>
    <w:rsid w:val="00E10670"/>
    <w:rsid w:val="00E16521"/>
    <w:rsid w:val="00E31635"/>
    <w:rsid w:val="00EA2794"/>
    <w:rsid w:val="00EC1F27"/>
    <w:rsid w:val="00F32D6F"/>
    <w:rsid w:val="00F512B2"/>
    <w:rsid w:val="00F934DC"/>
    <w:rsid w:val="00F96105"/>
    <w:rsid w:val="00FF3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95E5"/>
  <w15:chartTrackingRefBased/>
  <w15:docId w15:val="{F9CE4D50-C43D-49C1-9028-68D5F60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400"/>
    <w:pPr>
      <w:spacing w:after="0" w:line="240" w:lineRule="auto"/>
    </w:pPr>
    <w:rPr>
      <w:rFonts w:ascii="Century Schoolbook" w:eastAsia="Times New Roman" w:hAnsi="Century Schoolbook" w:cs="Arial"/>
      <w:sz w:val="24"/>
      <w:szCs w:val="20"/>
      <w:lang w:eastAsia="it-IT"/>
    </w:rPr>
  </w:style>
  <w:style w:type="paragraph" w:styleId="Titolo1">
    <w:name w:val="heading 1"/>
    <w:basedOn w:val="Normale"/>
    <w:next w:val="Normale"/>
    <w:link w:val="Titolo1Carattere"/>
    <w:qFormat/>
    <w:rsid w:val="00380400"/>
    <w:pPr>
      <w:keepNext/>
      <w:jc w:val="center"/>
      <w:outlineLvl w:val="0"/>
    </w:pPr>
    <w:rPr>
      <w:sz w:val="28"/>
    </w:rPr>
  </w:style>
  <w:style w:type="paragraph" w:styleId="Titolo2">
    <w:name w:val="heading 2"/>
    <w:basedOn w:val="Normale"/>
    <w:next w:val="Normale"/>
    <w:link w:val="Titolo2Carattere"/>
    <w:qFormat/>
    <w:rsid w:val="00380400"/>
    <w:pPr>
      <w:keepNext/>
      <w:spacing w:line="480" w:lineRule="auto"/>
      <w:jc w:val="center"/>
      <w:outlineLvl w:val="1"/>
    </w:pPr>
    <w:rPr>
      <w:rFonts w:ascii="Goudy Old Style" w:hAnsi="Goudy Old Style"/>
      <w:b/>
      <w:bCs/>
    </w:rPr>
  </w:style>
  <w:style w:type="paragraph" w:styleId="Titolo3">
    <w:name w:val="heading 3"/>
    <w:basedOn w:val="Normale"/>
    <w:next w:val="Normale"/>
    <w:link w:val="Titolo3Carattere"/>
    <w:semiHidden/>
    <w:unhideWhenUsed/>
    <w:qFormat/>
    <w:rsid w:val="00380400"/>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80400"/>
    <w:rPr>
      <w:rFonts w:ascii="Century Schoolbook" w:eastAsia="Times New Roman" w:hAnsi="Century Schoolbook" w:cs="Arial"/>
      <w:sz w:val="28"/>
      <w:szCs w:val="20"/>
      <w:lang w:eastAsia="it-IT"/>
    </w:rPr>
  </w:style>
  <w:style w:type="character" w:customStyle="1" w:styleId="Titolo2Carattere">
    <w:name w:val="Titolo 2 Carattere"/>
    <w:basedOn w:val="Carpredefinitoparagrafo"/>
    <w:link w:val="Titolo2"/>
    <w:rsid w:val="00380400"/>
    <w:rPr>
      <w:rFonts w:ascii="Goudy Old Style" w:eastAsia="Times New Roman" w:hAnsi="Goudy Old Style" w:cs="Arial"/>
      <w:b/>
      <w:bCs/>
      <w:sz w:val="24"/>
      <w:szCs w:val="20"/>
      <w:lang w:eastAsia="it-IT"/>
    </w:rPr>
  </w:style>
  <w:style w:type="character" w:customStyle="1" w:styleId="Titolo3Carattere">
    <w:name w:val="Titolo 3 Carattere"/>
    <w:basedOn w:val="Carpredefinitoparagrafo"/>
    <w:link w:val="Titolo3"/>
    <w:semiHidden/>
    <w:rsid w:val="00380400"/>
    <w:rPr>
      <w:rFonts w:ascii="Cambria" w:eastAsia="Times New Roman" w:hAnsi="Cambria" w:cs="Times New Roman"/>
      <w:b/>
      <w:bCs/>
      <w:sz w:val="26"/>
      <w:szCs w:val="26"/>
      <w:lang w:eastAsia="it-IT"/>
    </w:rPr>
  </w:style>
  <w:style w:type="paragraph" w:styleId="Didascalia">
    <w:name w:val="caption"/>
    <w:basedOn w:val="Normale"/>
    <w:next w:val="Normale"/>
    <w:qFormat/>
    <w:rsid w:val="00380400"/>
    <w:pPr>
      <w:spacing w:line="480" w:lineRule="auto"/>
      <w:jc w:val="center"/>
    </w:pPr>
    <w:rPr>
      <w:sz w:val="32"/>
    </w:rPr>
  </w:style>
  <w:style w:type="paragraph" w:styleId="Corpotesto">
    <w:name w:val="Body Text"/>
    <w:basedOn w:val="Normale"/>
    <w:link w:val="CorpotestoCarattere"/>
    <w:rsid w:val="00380400"/>
    <w:pPr>
      <w:spacing w:line="480" w:lineRule="auto"/>
      <w:jc w:val="both"/>
    </w:pPr>
  </w:style>
  <w:style w:type="character" w:customStyle="1" w:styleId="CorpotestoCarattere">
    <w:name w:val="Corpo testo Carattere"/>
    <w:basedOn w:val="Carpredefinitoparagrafo"/>
    <w:link w:val="Corpotesto"/>
    <w:rsid w:val="00380400"/>
    <w:rPr>
      <w:rFonts w:ascii="Century Schoolbook" w:eastAsia="Times New Roman" w:hAnsi="Century Schoolbook" w:cs="Arial"/>
      <w:sz w:val="24"/>
      <w:szCs w:val="20"/>
      <w:lang w:eastAsia="it-IT"/>
    </w:rPr>
  </w:style>
  <w:style w:type="paragraph" w:styleId="Rientrocorpodeltesto2">
    <w:name w:val="Body Text Indent 2"/>
    <w:basedOn w:val="Normale"/>
    <w:link w:val="Rientrocorpodeltesto2Carattere"/>
    <w:rsid w:val="00380400"/>
    <w:pPr>
      <w:tabs>
        <w:tab w:val="left" w:pos="4893"/>
      </w:tabs>
      <w:spacing w:line="360" w:lineRule="auto"/>
      <w:ind w:left="360"/>
      <w:jc w:val="both"/>
    </w:pPr>
    <w:rPr>
      <w:rFonts w:cs="Times New Roman"/>
      <w:sz w:val="28"/>
      <w:szCs w:val="24"/>
    </w:rPr>
  </w:style>
  <w:style w:type="character" w:customStyle="1" w:styleId="Rientrocorpodeltesto2Carattere">
    <w:name w:val="Rientro corpo del testo 2 Carattere"/>
    <w:basedOn w:val="Carpredefinitoparagrafo"/>
    <w:link w:val="Rientrocorpodeltesto2"/>
    <w:rsid w:val="00380400"/>
    <w:rPr>
      <w:rFonts w:ascii="Century Schoolbook" w:eastAsia="Times New Roman" w:hAnsi="Century Schoolbook" w:cs="Times New Roman"/>
      <w:sz w:val="28"/>
      <w:szCs w:val="24"/>
      <w:lang w:eastAsia="it-IT"/>
    </w:rPr>
  </w:style>
  <w:style w:type="paragraph" w:styleId="Rientrocorpodeltesto">
    <w:name w:val="Body Text Indent"/>
    <w:basedOn w:val="Normale"/>
    <w:link w:val="RientrocorpodeltestoCarattere"/>
    <w:rsid w:val="00380400"/>
    <w:pPr>
      <w:tabs>
        <w:tab w:val="left" w:pos="4893"/>
      </w:tabs>
      <w:spacing w:line="360" w:lineRule="auto"/>
      <w:ind w:left="187"/>
      <w:jc w:val="both"/>
    </w:pPr>
  </w:style>
  <w:style w:type="character" w:customStyle="1" w:styleId="RientrocorpodeltestoCarattere">
    <w:name w:val="Rientro corpo del testo Carattere"/>
    <w:basedOn w:val="Carpredefinitoparagrafo"/>
    <w:link w:val="Rientrocorpodeltesto"/>
    <w:rsid w:val="00380400"/>
    <w:rPr>
      <w:rFonts w:ascii="Century Schoolbook" w:eastAsia="Times New Roman" w:hAnsi="Century Schoolbook" w:cs="Arial"/>
      <w:sz w:val="24"/>
      <w:szCs w:val="20"/>
      <w:lang w:eastAsia="it-IT"/>
    </w:rPr>
  </w:style>
  <w:style w:type="paragraph" w:styleId="Intestazione">
    <w:name w:val="header"/>
    <w:basedOn w:val="Normale"/>
    <w:link w:val="IntestazioneCarattere"/>
    <w:rsid w:val="00380400"/>
    <w:pPr>
      <w:tabs>
        <w:tab w:val="center" w:pos="4819"/>
        <w:tab w:val="right" w:pos="9638"/>
      </w:tabs>
    </w:pPr>
  </w:style>
  <w:style w:type="character" w:customStyle="1" w:styleId="IntestazioneCarattere">
    <w:name w:val="Intestazione Carattere"/>
    <w:basedOn w:val="Carpredefinitoparagrafo"/>
    <w:link w:val="Intestazione"/>
    <w:rsid w:val="00380400"/>
    <w:rPr>
      <w:rFonts w:ascii="Century Schoolbook" w:eastAsia="Times New Roman" w:hAnsi="Century Schoolbook" w:cs="Arial"/>
      <w:sz w:val="24"/>
      <w:szCs w:val="20"/>
      <w:lang w:eastAsia="it-IT"/>
    </w:rPr>
  </w:style>
  <w:style w:type="paragraph" w:styleId="Pidipagina">
    <w:name w:val="footer"/>
    <w:basedOn w:val="Normale"/>
    <w:link w:val="PidipaginaCarattere"/>
    <w:rsid w:val="00380400"/>
    <w:pPr>
      <w:tabs>
        <w:tab w:val="center" w:pos="4819"/>
        <w:tab w:val="right" w:pos="9638"/>
      </w:tabs>
    </w:pPr>
  </w:style>
  <w:style w:type="character" w:customStyle="1" w:styleId="PidipaginaCarattere">
    <w:name w:val="Piè di pagina Carattere"/>
    <w:basedOn w:val="Carpredefinitoparagrafo"/>
    <w:link w:val="Pidipagina"/>
    <w:rsid w:val="00380400"/>
    <w:rPr>
      <w:rFonts w:ascii="Century Schoolbook" w:eastAsia="Times New Roman" w:hAnsi="Century Schoolbook" w:cs="Arial"/>
      <w:sz w:val="24"/>
      <w:szCs w:val="20"/>
      <w:lang w:eastAsia="it-IT"/>
    </w:rPr>
  </w:style>
  <w:style w:type="character" w:styleId="Numeropagina">
    <w:name w:val="page number"/>
    <w:basedOn w:val="Carpredefinitoparagrafo"/>
    <w:rsid w:val="00380400"/>
  </w:style>
  <w:style w:type="paragraph" w:styleId="Testonormale">
    <w:name w:val="Plain Text"/>
    <w:basedOn w:val="Normale"/>
    <w:link w:val="TestonormaleCarattere"/>
    <w:rsid w:val="00380400"/>
    <w:pPr>
      <w:spacing w:line="360" w:lineRule="auto"/>
      <w:jc w:val="both"/>
    </w:pPr>
    <w:rPr>
      <w:rFonts w:ascii="Garamond" w:hAnsi="Garamond" w:cs="Times New Roman"/>
      <w:sz w:val="32"/>
    </w:rPr>
  </w:style>
  <w:style w:type="character" w:customStyle="1" w:styleId="TestonormaleCarattere">
    <w:name w:val="Testo normale Carattere"/>
    <w:basedOn w:val="Carpredefinitoparagrafo"/>
    <w:link w:val="Testonormale"/>
    <w:rsid w:val="00380400"/>
    <w:rPr>
      <w:rFonts w:ascii="Garamond" w:eastAsia="Times New Roman" w:hAnsi="Garamond" w:cs="Times New Roman"/>
      <w:sz w:val="32"/>
      <w:szCs w:val="20"/>
      <w:lang w:eastAsia="it-IT"/>
    </w:rPr>
  </w:style>
  <w:style w:type="paragraph" w:styleId="Corpodeltesto2">
    <w:name w:val="Body Text 2"/>
    <w:basedOn w:val="Normale"/>
    <w:link w:val="Corpodeltesto2Carattere"/>
    <w:rsid w:val="00380400"/>
    <w:pPr>
      <w:spacing w:after="120" w:line="480" w:lineRule="auto"/>
    </w:pPr>
  </w:style>
  <w:style w:type="character" w:customStyle="1" w:styleId="Corpodeltesto2Carattere">
    <w:name w:val="Corpo del testo 2 Carattere"/>
    <w:basedOn w:val="Carpredefinitoparagrafo"/>
    <w:link w:val="Corpodeltesto2"/>
    <w:rsid w:val="00380400"/>
    <w:rPr>
      <w:rFonts w:ascii="Century Schoolbook" w:eastAsia="Times New Roman" w:hAnsi="Century Schoolbook" w:cs="Arial"/>
      <w:sz w:val="24"/>
      <w:szCs w:val="20"/>
      <w:lang w:eastAsia="it-IT"/>
    </w:rPr>
  </w:style>
  <w:style w:type="paragraph" w:styleId="Titolo">
    <w:name w:val="Title"/>
    <w:basedOn w:val="Normale"/>
    <w:link w:val="TitoloCarattere"/>
    <w:qFormat/>
    <w:rsid w:val="00380400"/>
    <w:pPr>
      <w:jc w:val="center"/>
    </w:pPr>
    <w:rPr>
      <w:rFonts w:ascii="Times New Roman" w:hAnsi="Times New Roman" w:cs="Times New Roman"/>
      <w:b/>
      <w:bCs/>
      <w:sz w:val="30"/>
      <w:szCs w:val="24"/>
    </w:rPr>
  </w:style>
  <w:style w:type="character" w:customStyle="1" w:styleId="TitoloCarattere">
    <w:name w:val="Titolo Carattere"/>
    <w:basedOn w:val="Carpredefinitoparagrafo"/>
    <w:link w:val="Titolo"/>
    <w:rsid w:val="00380400"/>
    <w:rPr>
      <w:rFonts w:ascii="Times New Roman" w:eastAsia="Times New Roman" w:hAnsi="Times New Roman" w:cs="Times New Roman"/>
      <w:b/>
      <w:bCs/>
      <w:sz w:val="30"/>
      <w:szCs w:val="24"/>
      <w:lang w:eastAsia="it-IT"/>
    </w:rPr>
  </w:style>
  <w:style w:type="paragraph" w:styleId="Paragrafoelenco">
    <w:name w:val="List Paragraph"/>
    <w:basedOn w:val="Normale"/>
    <w:uiPriority w:val="34"/>
    <w:qFormat/>
    <w:rsid w:val="00380400"/>
    <w:pPr>
      <w:ind w:left="720"/>
      <w:contextualSpacing/>
    </w:pPr>
  </w:style>
  <w:style w:type="character" w:styleId="Enfasiintensa">
    <w:name w:val="Intense Emphasis"/>
    <w:uiPriority w:val="21"/>
    <w:qFormat/>
    <w:rsid w:val="00380400"/>
    <w:rPr>
      <w:b/>
      <w:bCs/>
      <w:i/>
      <w:iCs/>
      <w:color w:val="4F81BD"/>
    </w:rPr>
  </w:style>
  <w:style w:type="table" w:styleId="Grigliatabella">
    <w:name w:val="Table Grid"/>
    <w:basedOn w:val="Tabellanormale"/>
    <w:uiPriority w:val="59"/>
    <w:rsid w:val="00380400"/>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8040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80400"/>
    <w:pPr>
      <w:widowControl w:val="0"/>
    </w:pPr>
    <w:rPr>
      <w:rFonts w:ascii="Calibri" w:eastAsia="Calibri" w:hAnsi="Calibri" w:cs="Times New Roman"/>
      <w:sz w:val="22"/>
      <w:szCs w:val="22"/>
      <w:lang w:val="en-US" w:eastAsia="en-US"/>
    </w:rPr>
  </w:style>
  <w:style w:type="table" w:customStyle="1" w:styleId="Grigliatabella1">
    <w:name w:val="Griglia tabella1"/>
    <w:basedOn w:val="Tabellanormale"/>
    <w:next w:val="Grigliatabella"/>
    <w:uiPriority w:val="59"/>
    <w:rsid w:val="00380400"/>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
    <w:name w:val="TESTO"/>
    <w:rsid w:val="00380400"/>
    <w:pPr>
      <w:autoSpaceDE w:val="0"/>
      <w:autoSpaceDN w:val="0"/>
      <w:adjustRightInd w:val="0"/>
      <w:spacing w:after="0" w:line="256" w:lineRule="atLeast"/>
      <w:ind w:firstLine="283"/>
      <w:jc w:val="both"/>
    </w:pPr>
    <w:rPr>
      <w:rFonts w:ascii="NewAster" w:eastAsia="Times New Roman" w:hAnsi="NewAster" w:cs="Times New Roman"/>
      <w:lang w:eastAsia="it-IT"/>
    </w:rPr>
  </w:style>
  <w:style w:type="paragraph" w:styleId="Testofumetto">
    <w:name w:val="Balloon Text"/>
    <w:basedOn w:val="Normale"/>
    <w:link w:val="TestofumettoCarattere"/>
    <w:uiPriority w:val="99"/>
    <w:semiHidden/>
    <w:unhideWhenUsed/>
    <w:rsid w:val="0049217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2173"/>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176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3FC1-8520-4FF0-AD37-6CE1F3459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17146-6C99-4BE2-B7C2-D8E10E1AD76B}">
  <ds:schemaRefs>
    <ds:schemaRef ds:uri="http://schemas.microsoft.com/sharepoint/v3/contenttype/forms"/>
  </ds:schemaRefs>
</ds:datastoreItem>
</file>

<file path=customXml/itemProps3.xml><?xml version="1.0" encoding="utf-8"?>
<ds:datastoreItem xmlns:ds="http://schemas.openxmlformats.org/officeDocument/2006/customXml" ds:itemID="{2A09AB6D-AA4B-4864-89B2-FA81815E5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77FA4-374C-481C-BC09-AA809B1F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3727</Words>
  <Characters>21244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Balba</dc:creator>
  <cp:keywords/>
  <dc:description/>
  <cp:lastModifiedBy>Account Microsoft</cp:lastModifiedBy>
  <cp:revision>3</cp:revision>
  <cp:lastPrinted>2019-05-22T12:48:00Z</cp:lastPrinted>
  <dcterms:created xsi:type="dcterms:W3CDTF">2021-09-25T07:00:00Z</dcterms:created>
  <dcterms:modified xsi:type="dcterms:W3CDTF">2021-09-27T07:57:00Z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